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bookmarkStart w:id="0" w:name="_GoBack"/>
      <w:bookmarkEnd w:id="0"/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E46BDA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r w:rsidR="00E46BDA">
        <w:rPr>
          <w:color w:val="FF0000"/>
          <w:sz w:val="28"/>
          <w:szCs w:val="28"/>
        </w:rPr>
        <w:t>110</w:t>
      </w:r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E46BDA">
        <w:rPr>
          <w:rFonts w:hint="eastAsia"/>
          <w:color w:val="FF0000"/>
          <w:sz w:val="28"/>
          <w:szCs w:val="28"/>
        </w:rPr>
        <w:t>3</w:t>
      </w:r>
      <w:r w:rsidR="00E46BDA" w:rsidRPr="00E46BDA">
        <w:rPr>
          <w:rFonts w:hint="eastAsia"/>
          <w:color w:val="FF0000"/>
          <w:sz w:val="28"/>
          <w:szCs w:val="28"/>
        </w:rPr>
        <w:t>年內</w:t>
      </w:r>
      <w:r w:rsidR="00771310" w:rsidRPr="0063004F">
        <w:rPr>
          <w:rFonts w:hint="eastAsia"/>
          <w:sz w:val="28"/>
          <w:szCs w:val="28"/>
        </w:rPr>
        <w:t>曾接受本獎項表揚之學校，</w:t>
      </w:r>
      <w:r w:rsidR="00771310" w:rsidRPr="00E46BDA">
        <w:rPr>
          <w:rFonts w:hint="eastAsia"/>
          <w:color w:val="FF0000"/>
          <w:sz w:val="28"/>
          <w:szCs w:val="28"/>
        </w:rPr>
        <w:t>不得薦送</w:t>
      </w:r>
      <w:r w:rsidR="00771310" w:rsidRPr="0063004F">
        <w:rPr>
          <w:rFonts w:hint="eastAsia"/>
          <w:sz w:val="28"/>
          <w:szCs w:val="28"/>
        </w:rPr>
        <w:t>。</w:t>
      </w:r>
      <w:r w:rsidR="00033BC9" w:rsidRPr="00B47EE3">
        <w:rPr>
          <w:rFonts w:hint="eastAsia"/>
          <w:color w:val="FF0000"/>
          <w:sz w:val="28"/>
          <w:szCs w:val="28"/>
        </w:rPr>
        <w:t>（請參看附件</w:t>
      </w:r>
      <w:r w:rsidR="005F6128">
        <w:rPr>
          <w:rFonts w:hint="eastAsia"/>
          <w:color w:val="FF0000"/>
          <w:sz w:val="28"/>
          <w:szCs w:val="28"/>
        </w:rPr>
        <w:t>5</w:t>
      </w:r>
      <w:r w:rsidR="00033BC9" w:rsidRPr="00B47EE3">
        <w:rPr>
          <w:rFonts w:hint="eastAsia"/>
          <w:color w:val="FF0000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查會議後，</w:t>
      </w:r>
      <w:r w:rsidRPr="0063004F">
        <w:rPr>
          <w:rFonts w:hint="eastAsia"/>
          <w:sz w:val="28"/>
          <w:szCs w:val="28"/>
        </w:rPr>
        <w:t>決定薦送之特色學校名單</w:t>
      </w:r>
      <w:r w:rsidR="00B83580" w:rsidRPr="0063004F">
        <w:rPr>
          <w:rFonts w:hint="eastAsia"/>
          <w:sz w:val="28"/>
          <w:szCs w:val="28"/>
        </w:rPr>
        <w:t>；</w:t>
      </w:r>
      <w:r w:rsidR="00B83580" w:rsidRPr="0063004F">
        <w:rPr>
          <w:sz w:val="28"/>
          <w:szCs w:val="28"/>
        </w:rPr>
        <w:t>並由</w:t>
      </w:r>
      <w:r w:rsidR="00B83580" w:rsidRPr="0063004F">
        <w:rPr>
          <w:rFonts w:hint="eastAsia"/>
          <w:sz w:val="28"/>
          <w:szCs w:val="28"/>
        </w:rPr>
        <w:t>教</w:t>
      </w:r>
      <w:r w:rsidR="00B83580" w:rsidRPr="0063004F">
        <w:rPr>
          <w:sz w:val="28"/>
          <w:szCs w:val="28"/>
        </w:rPr>
        <w:t>育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E46BDA">
        <w:rPr>
          <w:rFonts w:ascii="Arial Unicode MS" w:eastAsia="Arial Unicode MS" w:hAnsi="Arial Unicode MS" w:cs="Arial Unicode MS"/>
          <w:color w:val="FF0000"/>
          <w:sz w:val="28"/>
          <w:szCs w:val="28"/>
        </w:rPr>
        <w:t>30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81560B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81560B">
        <w:rPr>
          <w:rFonts w:ascii="Arial Unicode MS" w:eastAsia="Arial Unicode MS" w:hAnsi="Arial Unicode MS" w:cs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033BC9">
        <w:rPr>
          <w:rFonts w:ascii="標楷體" w:hAnsi="標楷體" w:hint="eastAsia"/>
          <w:color w:val="FF0000"/>
          <w:sz w:val="28"/>
          <w:szCs w:val="28"/>
        </w:rPr>
        <w:t>理</w:t>
      </w:r>
      <w:r w:rsidR="00D930F8" w:rsidRPr="0063004F">
        <w:rPr>
          <w:rFonts w:ascii="標楷體" w:hAnsi="標楷體" w:hint="eastAsia"/>
          <w:sz w:val="28"/>
          <w:szCs w:val="28"/>
        </w:rPr>
        <w:t>情</w:t>
      </w:r>
      <w:r w:rsidR="00D930F8" w:rsidRPr="0063004F">
        <w:rPr>
          <w:rFonts w:ascii="標楷體" w:hAnsi="標楷體"/>
          <w:sz w:val="28"/>
          <w:szCs w:val="28"/>
        </w:rPr>
        <w:t>形，占</w:t>
      </w:r>
      <w:r w:rsidR="00E46BDA" w:rsidRPr="00E46BDA">
        <w:rPr>
          <w:rFonts w:ascii="Arial Unicode MS" w:eastAsia="Arial Unicode MS" w:hAnsi="Arial Unicode MS" w:cs="Arial Unicode MS"/>
          <w:color w:val="FF0000"/>
          <w:sz w:val="28"/>
          <w:szCs w:val="28"/>
        </w:rPr>
        <w:t>5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r w:rsidRPr="0063004F">
        <w:rPr>
          <w:rFonts w:hint="eastAsia"/>
          <w:sz w:val="28"/>
          <w:szCs w:val="28"/>
        </w:rPr>
        <w:t>薦送轄屬特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63004F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31143D">
        <w:rPr>
          <w:rFonts w:hint="eastAsia"/>
          <w:color w:val="FF0000"/>
          <w:sz w:val="28"/>
          <w:szCs w:val="28"/>
        </w:rPr>
        <w:t>「</w:t>
      </w:r>
      <w:r w:rsidR="00B5398C" w:rsidRPr="0031143D">
        <w:rPr>
          <w:rFonts w:hint="eastAsia"/>
          <w:color w:val="FF0000"/>
          <w:sz w:val="28"/>
          <w:szCs w:val="28"/>
        </w:rPr>
        <w:t>附</w:t>
      </w:r>
      <w:r w:rsidR="005F6128">
        <w:rPr>
          <w:rFonts w:hint="eastAsia"/>
          <w:color w:val="FF0000"/>
          <w:sz w:val="28"/>
          <w:szCs w:val="28"/>
        </w:rPr>
        <w:t>件</w:t>
      </w:r>
      <w:r w:rsidR="008E2E57" w:rsidRPr="0031143D">
        <w:rPr>
          <w:rFonts w:hint="eastAsia"/>
          <w:color w:val="FF0000"/>
          <w:sz w:val="28"/>
          <w:szCs w:val="28"/>
        </w:rPr>
        <w:t>1</w:t>
      </w:r>
      <w:r w:rsidR="008E2E57" w:rsidRPr="0031143D">
        <w:rPr>
          <w:rFonts w:hint="eastAsia"/>
          <w:color w:val="FF0000"/>
          <w:sz w:val="28"/>
          <w:szCs w:val="28"/>
        </w:rPr>
        <w:t>」</w:t>
      </w:r>
      <w:r w:rsidR="00B5398C" w:rsidRPr="0063004F">
        <w:rPr>
          <w:rFonts w:hint="eastAsia"/>
          <w:sz w:val="28"/>
          <w:szCs w:val="28"/>
        </w:rPr>
        <w:t>。</w:t>
      </w:r>
    </w:p>
    <w:p w:rsidR="00A8149D" w:rsidRPr="0063004F" w:rsidRDefault="00AD03B7" w:rsidP="00AD03B7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前，分區函報四區學務中心。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6C82" w:rsidRPr="00235888">
        <w:rPr>
          <w:rFonts w:hint="eastAsia"/>
          <w:color w:val="FF0000"/>
          <w:sz w:val="28"/>
          <w:szCs w:val="28"/>
        </w:rPr>
        <w:t>附件</w:t>
      </w:r>
      <w:r w:rsidR="00236C82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C51FFE">
        <w:rPr>
          <w:sz w:val="28"/>
          <w:szCs w:val="28"/>
        </w:rPr>
        <w:t>函報本部。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區學務中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r w:rsidR="002D2B7F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Pr="0063004F">
        <w:rPr>
          <w:rFonts w:hint="eastAsia"/>
          <w:sz w:val="28"/>
          <w:szCs w:val="28"/>
        </w:rPr>
        <w:t>。</w:t>
      </w:r>
    </w:p>
    <w:p w:rsidR="00FB0B0C" w:rsidRPr="0063004F" w:rsidRDefault="00FB0B0C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D144B4">
        <w:rPr>
          <w:rFonts w:ascii="微軟正黑體" w:eastAsia="微軟正黑體" w:hAnsi="微軟正黑體"/>
          <w:b/>
          <w:sz w:val="28"/>
          <w:szCs w:val="28"/>
        </w:rPr>
        <w:t>育部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63004F">
        <w:rPr>
          <w:sz w:val="28"/>
          <w:szCs w:val="28"/>
        </w:rPr>
        <w:t>：應</w:t>
      </w:r>
      <w:r w:rsidRPr="0063004F">
        <w:rPr>
          <w:rFonts w:hint="eastAsia"/>
          <w:sz w:val="28"/>
          <w:szCs w:val="28"/>
        </w:rPr>
        <w:t>組</w:t>
      </w:r>
      <w:r w:rsidRPr="0063004F">
        <w:rPr>
          <w:sz w:val="28"/>
          <w:szCs w:val="28"/>
        </w:rPr>
        <w:t>成品德教育特色學校表揚評選小組評選</w:t>
      </w:r>
      <w:r w:rsidRPr="0063004F">
        <w:rPr>
          <w:rFonts w:hint="eastAsia"/>
          <w:sz w:val="28"/>
          <w:szCs w:val="28"/>
        </w:rPr>
        <w:t>後</w:t>
      </w:r>
      <w:r w:rsidRPr="0063004F">
        <w:rPr>
          <w:sz w:val="28"/>
          <w:szCs w:val="28"/>
        </w:rPr>
        <w:t>，於</w:t>
      </w:r>
      <w:r w:rsidR="002D2B7F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63004F">
        <w:rPr>
          <w:sz w:val="28"/>
          <w:szCs w:val="28"/>
        </w:rPr>
        <w:t>前</w:t>
      </w:r>
      <w:r w:rsidRPr="0063004F">
        <w:rPr>
          <w:rFonts w:hint="eastAsia"/>
          <w:sz w:val="28"/>
          <w:szCs w:val="28"/>
        </w:rPr>
        <w:t>薦送所轄特色學校，</w:t>
      </w:r>
      <w:r w:rsidRPr="0063004F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63004F">
        <w:rPr>
          <w:sz w:val="28"/>
          <w:szCs w:val="28"/>
        </w:rPr>
        <w:t>函報本部。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255A83" w:rsidRPr="0063004F">
        <w:rPr>
          <w:rFonts w:hint="eastAsia"/>
          <w:sz w:val="28"/>
          <w:szCs w:val="28"/>
        </w:rPr>
        <w:t>應備</w:t>
      </w:r>
      <w:r w:rsidR="00D16147" w:rsidRPr="0063004F">
        <w:rPr>
          <w:rFonts w:hint="eastAsia"/>
          <w:sz w:val="28"/>
          <w:szCs w:val="28"/>
        </w:rPr>
        <w:t>書</w:t>
      </w:r>
      <w:r w:rsidR="00D16147" w:rsidRPr="0063004F">
        <w:rPr>
          <w:sz w:val="28"/>
          <w:szCs w:val="28"/>
        </w:rPr>
        <w:t>面及電子檔</w:t>
      </w:r>
      <w:r w:rsidR="00255A83" w:rsidRPr="0063004F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獲薦送之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971B50" w:rsidRPr="000A289B" w:rsidRDefault="001235FF" w:rsidP="00B90687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表一式</w:t>
      </w:r>
      <w:r w:rsidR="007D1934" w:rsidRPr="000A289B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簡報檔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10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8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「推動品德教育之特色及成果」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（圖檔即可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63004F">
        <w:rPr>
          <w:rFonts w:ascii="Arial" w:eastAsia="標楷體" w:hAnsi="Arial" w:cs="Arial"/>
          <w:sz w:val="28"/>
          <w:szCs w:val="28"/>
        </w:rPr>
        <w:t>2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63004F">
        <w:rPr>
          <w:rFonts w:ascii="Arial" w:eastAsia="標楷體" w:hAnsi="Arial" w:cs="Arial"/>
          <w:sz w:val="28"/>
          <w:szCs w:val="28"/>
        </w:rPr>
        <w:t>上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DA63F5" w:rsidRPr="00421551" w:rsidRDefault="0005475D" w:rsidP="004215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新細明體" w:hAnsi="新細明體" w:cs="新細明體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(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檔案類型可為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avi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wmv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mpg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mov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mp4)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r w:rsidR="00D00D4B" w:rsidRPr="0063004F">
        <w:rPr>
          <w:rFonts w:ascii="Arial" w:eastAsia="標楷體" w:hAnsi="Arial" w:cs="Arial"/>
          <w:sz w:val="28"/>
          <w:szCs w:val="28"/>
        </w:rPr>
        <w:t>俾提供審查之參考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E78BC" w:rsidRPr="0063004F" w:rsidRDefault="00DE78BC" w:rsidP="00DE78B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本評選小組置召集人1人，綜理評選事宜；副召集人1人，襄助召集人處理評選事宜。召集人、副召集人均為委員，由委員互選產生之。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表揚</w:t>
      </w:r>
      <w:r w:rsidR="005C344E" w:rsidRPr="000A289B">
        <w:rPr>
          <w:rFonts w:hint="eastAsia"/>
          <w:sz w:val="28"/>
          <w:szCs w:val="28"/>
        </w:rPr>
        <w:t>名</w:t>
      </w:r>
      <w:r w:rsidR="005C344E" w:rsidRPr="000A289B">
        <w:rPr>
          <w:sz w:val="28"/>
          <w:szCs w:val="28"/>
        </w:rPr>
        <w:t>額及</w:t>
      </w:r>
      <w:r w:rsidR="00255A83" w:rsidRPr="000A289B">
        <w:rPr>
          <w:rFonts w:hint="eastAsia"/>
          <w:sz w:val="28"/>
          <w:szCs w:val="28"/>
        </w:rPr>
        <w:t>方式：</w:t>
      </w:r>
      <w:r w:rsidR="005C344E"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0A289B">
        <w:rPr>
          <w:sz w:val="28"/>
          <w:szCs w:val="28"/>
        </w:rPr>
        <w:t>11</w:t>
      </w:r>
      <w:r w:rsidR="00421551" w:rsidRPr="000A289B">
        <w:rPr>
          <w:sz w:val="28"/>
          <w:szCs w:val="28"/>
        </w:rPr>
        <w:t>1</w:t>
      </w:r>
      <w:r w:rsidR="003B7C8E" w:rsidRPr="000A289B">
        <w:rPr>
          <w:rFonts w:hint="eastAsia"/>
          <w:sz w:val="28"/>
          <w:szCs w:val="28"/>
        </w:rPr>
        <w:t>）</w:t>
      </w:r>
      <w:r w:rsidR="005C344E" w:rsidRPr="000A289B">
        <w:rPr>
          <w:rFonts w:hint="eastAsia"/>
          <w:sz w:val="28"/>
          <w:szCs w:val="28"/>
        </w:rPr>
        <w:t>年</w:t>
      </w:r>
      <w:r w:rsidR="005C344E" w:rsidRPr="000A289B">
        <w:rPr>
          <w:sz w:val="28"/>
          <w:szCs w:val="28"/>
        </w:rPr>
        <w:t>預計表揚</w:t>
      </w:r>
      <w:r w:rsidR="005C344E" w:rsidRPr="000A289B">
        <w:rPr>
          <w:rFonts w:hint="eastAsia"/>
          <w:sz w:val="28"/>
          <w:szCs w:val="28"/>
        </w:rPr>
        <w:t>40</w:t>
      </w:r>
      <w:r w:rsidR="005C344E" w:rsidRPr="000A289B">
        <w:rPr>
          <w:rFonts w:hint="eastAsia"/>
          <w:sz w:val="28"/>
          <w:szCs w:val="28"/>
        </w:rPr>
        <w:t>所</w:t>
      </w:r>
      <w:r w:rsidR="005C344E"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="005C344E" w:rsidRPr="000A289B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於活動中</w:t>
      </w:r>
      <w:r w:rsidR="005B6DDA" w:rsidRPr="0063004F">
        <w:rPr>
          <w:rFonts w:hint="eastAsia"/>
          <w:sz w:val="28"/>
          <w:szCs w:val="28"/>
        </w:rPr>
        <w:t>頒贈特色學校獎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（二）依前款撤銷或廢止獲獎資格者，依行政程序法有關規定追繳其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r w:rsidRPr="000A289B">
        <w:rPr>
          <w:rFonts w:hint="eastAsia"/>
          <w:sz w:val="28"/>
          <w:szCs w:val="28"/>
        </w:rPr>
        <w:t>。</w:t>
      </w:r>
    </w:p>
    <w:p w:rsidR="00EE3F4D" w:rsidRDefault="00EE3F4D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color w:val="FF0000"/>
          <w:sz w:val="28"/>
          <w:szCs w:val="28"/>
        </w:rPr>
      </w:pPr>
      <w:r w:rsidRPr="00EE3F4D">
        <w:rPr>
          <w:rFonts w:hint="eastAsia"/>
          <w:color w:val="FF0000"/>
          <w:sz w:val="28"/>
          <w:szCs w:val="28"/>
        </w:rPr>
        <w:t>（三）</w:t>
      </w:r>
      <w:r>
        <w:rPr>
          <w:rFonts w:hint="eastAsia"/>
          <w:color w:val="FF0000"/>
          <w:sz w:val="28"/>
          <w:szCs w:val="28"/>
        </w:rPr>
        <w:t>獲本部表揚者需配合實際需要進行示範教學、專題講演或經驗分享，以期提升整體學生事務與輔導工作之發展。</w:t>
      </w:r>
    </w:p>
    <w:p w:rsidR="00EE3F4D" w:rsidRPr="00EE3F4D" w:rsidRDefault="00EE3F4D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color w:val="FF0000"/>
          <w:sz w:val="28"/>
          <w:szCs w:val="28"/>
        </w:rPr>
      </w:pPr>
    </w:p>
    <w:p w:rsidR="007500E8" w:rsidRDefault="009038C8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center"/>
        <w:rPr>
          <w:sz w:val="28"/>
          <w:szCs w:val="28"/>
        </w:rPr>
      </w:pPr>
      <w:r w:rsidRPr="0063004F"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E3F4D">
              <w:rPr>
                <w:rFonts w:hint="eastAsia"/>
                <w:color w:val="FF0000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lastRenderedPageBreak/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0A289B">
        <w:rPr>
          <w:rFonts w:ascii="標楷體" w:hAnsi="標楷體" w:hint="eastAsia"/>
          <w:sz w:val="36"/>
          <w:szCs w:val="36"/>
        </w:rPr>
        <w:t>1</w:t>
      </w:r>
      <w:r w:rsidRPr="000A289B">
        <w:rPr>
          <w:rFonts w:ascii="標楷體" w:hAnsi="標楷體"/>
          <w:sz w:val="36"/>
          <w:szCs w:val="36"/>
        </w:rPr>
        <w:t>1</w:t>
      </w:r>
      <w:r w:rsidR="00EE3F4D" w:rsidRPr="000A289B">
        <w:rPr>
          <w:rFonts w:ascii="標楷體" w:hAnsi="標楷體"/>
          <w:sz w:val="36"/>
          <w:szCs w:val="36"/>
        </w:rPr>
        <w:t>1</w:t>
      </w:r>
      <w:r w:rsidRPr="000A289B">
        <w:rPr>
          <w:rFonts w:ascii="標楷體" w:hAnsi="標楷體" w:hint="eastAsia"/>
          <w:sz w:val="36"/>
          <w:szCs w:val="36"/>
        </w:rPr>
        <w:t>年品德教育特色學校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5F1C71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color w:val="FF0000"/>
          <w:sz w:val="32"/>
          <w:szCs w:val="36"/>
          <w:bdr w:val="single" w:sz="4" w:space="0" w:color="auto"/>
        </w:rPr>
      </w:pPr>
      <w:r w:rsidRPr="009F26DF">
        <w:rPr>
          <w:rFonts w:hint="eastAsia"/>
          <w:color w:val="FF0000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薦送</w:t>
      </w:r>
      <w:r w:rsidRPr="009F26DF">
        <w:rPr>
          <w:rFonts w:hint="eastAsia"/>
          <w:color w:val="FF0000"/>
          <w:sz w:val="24"/>
          <w:szCs w:val="28"/>
        </w:rPr>
        <w:t>機關</w:t>
      </w:r>
      <w:r w:rsidRPr="009F26DF">
        <w:rPr>
          <w:rFonts w:hint="eastAsia"/>
          <w:color w:val="FF0000"/>
          <w:sz w:val="24"/>
          <w:szCs w:val="28"/>
        </w:rPr>
        <w:t>/</w:t>
      </w:r>
      <w:r w:rsidRPr="009F26DF">
        <w:rPr>
          <w:rFonts w:hint="eastAsia"/>
          <w:color w:val="FF0000"/>
          <w:sz w:val="24"/>
          <w:szCs w:val="28"/>
        </w:rPr>
        <w:t>單位</w:t>
      </w:r>
      <w:r>
        <w:rPr>
          <w:rFonts w:hint="eastAsia"/>
          <w:color w:val="FF0000"/>
          <w:sz w:val="24"/>
          <w:szCs w:val="28"/>
        </w:rPr>
        <w:t>填表</w:t>
      </w:r>
      <w:r w:rsidRPr="009F26DF">
        <w:rPr>
          <w:rFonts w:hint="eastAsia"/>
          <w:color w:val="FF0000"/>
          <w:sz w:val="24"/>
          <w:szCs w:val="28"/>
        </w:rPr>
        <w:t>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薦送機關</w:t>
            </w:r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r w:rsidRPr="000A289B">
              <w:rPr>
                <w:rFonts w:hint="eastAsia"/>
                <w:sz w:val="30"/>
                <w:szCs w:val="30"/>
              </w:rPr>
              <w:t>薦送學校名稱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（</w:t>
      </w:r>
      <w:r w:rsidR="005F1C71" w:rsidRPr="000A289B">
        <w:rPr>
          <w:rFonts w:hint="eastAsia"/>
          <w:sz w:val="28"/>
          <w:szCs w:val="28"/>
        </w:rPr>
        <w:t>註：本表如不敷使用，請自行增列。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EE3F4D">
        <w:rPr>
          <w:rFonts w:ascii="微軟正黑體" w:eastAsia="微軟正黑體" w:hAnsi="微軟正黑體" w:cs="Arial"/>
          <w:b/>
          <w:color w:val="FF0000"/>
          <w:sz w:val="36"/>
          <w:szCs w:val="36"/>
        </w:rPr>
        <w:t>1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F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Pr="00874419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207DCC">
              <w:rPr>
                <w:rFonts w:ascii="微軟正黑體" w:eastAsia="微軟正黑體" w:hAnsi="微軟正黑體"/>
                <w:bCs/>
                <w:color w:val="FF0000"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8</w:t>
            </w: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-11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207DCC">
              <w:rPr>
                <w:rFonts w:ascii="微軟正黑體" w:eastAsia="微軟正黑體" w:hAnsi="微軟正黑體"/>
                <w:bCs/>
                <w:color w:val="FF0000"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4F04D6">
            <w:pPr>
              <w:snapToGrid w:val="0"/>
              <w:spacing w:line="0" w:lineRule="atLeast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  <w:shd w:val="pct15" w:color="auto" w:fill="FFFFFF"/>
              </w:rPr>
            </w:pPr>
          </w:p>
        </w:tc>
      </w:tr>
      <w:tr w:rsidR="002074FF" w:rsidRPr="0063004F" w:rsidTr="00E40368">
        <w:trPr>
          <w:trHeight w:val="107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4FF" w:rsidRPr="0063004F" w:rsidRDefault="002074FF" w:rsidP="00E40368">
            <w:pPr>
              <w:snapToGrid w:val="0"/>
              <w:spacing w:line="0" w:lineRule="atLeast"/>
              <w:ind w:leftChars="-13" w:left="-3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4FF" w:rsidRDefault="00E40368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2074FF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8C360C" w:rsidRDefault="002074FF" w:rsidP="00D60739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內容應分享實務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特色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案例，並秉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持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保密原則處理個案資料，字數以1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,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000字為限。</w:t>
            </w:r>
          </w:p>
          <w:p w:rsidR="00D60739" w:rsidRPr="008C360C" w:rsidRDefault="00D60739" w:rsidP="00D60739">
            <w:pPr>
              <w:snapToGrid w:val="0"/>
              <w:spacing w:beforeLines="30" w:before="108" w:afterLines="30" w:after="108" w:line="0" w:lineRule="atLeast"/>
              <w:ind w:left="357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674E5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74E5" w:rsidRPr="0020715B" w:rsidRDefault="003674E5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4E5" w:rsidRPr="0020715B" w:rsidRDefault="003674E5" w:rsidP="003674E5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請提供活動照片檔案（檔案大小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C12EC4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10700F" w:rsidP="00670A9D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8</w:t>
            </w: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-11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804047"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4232BB" w:rsidRPr="00B74C53" w:rsidRDefault="00BE0FF4" w:rsidP="00B74C53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含親師衝突、管教衝突等事件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="008040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他：(請述明事件內容)</w:t>
            </w:r>
          </w:p>
        </w:tc>
      </w:tr>
      <w:tr w:rsidR="00C12EC4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C12EC4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1F6298" w:rsidP="00804047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年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月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□是(簡述妥處結果)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12EC4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D60739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3EB5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</w:t>
            </w:r>
            <w:r w:rsidR="001F6298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上述表格如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不敷使用請自行增列</w:t>
            </w:r>
            <w:r w:rsidR="006174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。</w:t>
            </w:r>
          </w:p>
        </w:tc>
      </w:tr>
      <w:tr w:rsidR="005D2DE9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DE9" w:rsidRPr="0063004F" w:rsidRDefault="005D2DE9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□電子檔光碟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06293A">
        <w:rPr>
          <w:rFonts w:eastAsia="標楷體" w:hAnsi="標楷體" w:hint="eastAsia"/>
          <w:color w:val="FF0000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06293A">
        <w:rPr>
          <w:rFonts w:eastAsia="標楷體" w:hAnsi="標楷體" w:hint="eastAsia"/>
          <w:color w:val="FF0000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10</w:t>
      </w:r>
      <w:r w:rsidR="00207DCC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8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24327C"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至</w:t>
      </w: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</w:t>
      </w:r>
      <w:r w:rsidR="00207DCC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</w:t>
      </w: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0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402"/>
        <w:gridCol w:w="3402"/>
        <w:gridCol w:w="3402"/>
      </w:tblGrid>
      <w:tr w:rsidR="009B57AB" w:rsidRPr="009A4831" w:rsidTr="009B57AB">
        <w:trPr>
          <w:trHeight w:val="1510"/>
          <w:tblHeader/>
        </w:trPr>
        <w:tc>
          <w:tcPr>
            <w:tcW w:w="710" w:type="dxa"/>
            <w:shd w:val="clear" w:color="auto" w:fill="D9D9D9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9A4831">
              <w:rPr>
                <w:rFonts w:ascii="標楷體" w:eastAsia="標楷體" w:hAnsi="標楷體"/>
                <w:b/>
                <w:sz w:val="28"/>
              </w:rPr>
              <w:t>8</w:t>
            </w:r>
            <w:r w:rsidRPr="009A4831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9A4831">
              <w:rPr>
                <w:rFonts w:ascii="標楷體" w:eastAsia="標楷體" w:hAnsi="標楷體"/>
                <w:b/>
                <w:sz w:val="28"/>
              </w:rPr>
              <w:t>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9B57AB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57A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B57AB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9B57AB">
              <w:rPr>
                <w:rFonts w:ascii="標楷體" w:eastAsia="標楷體" w:hAnsi="標楷體" w:hint="eastAsia"/>
                <w:b/>
                <w:sz w:val="28"/>
                <w:szCs w:val="28"/>
              </w:rPr>
              <w:t>年表揚名單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3C75E6" w:rsidRDefault="009B57AB" w:rsidP="009B57AB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C75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3C75E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</w:t>
            </w:r>
            <w:r w:rsidRPr="003C75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年表揚名單</w:t>
            </w:r>
          </w:p>
        </w:tc>
      </w:tr>
      <w:tr w:rsidR="009B57AB" w:rsidRPr="009A4831" w:rsidTr="009B57AB">
        <w:trPr>
          <w:trHeight w:val="58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新北市土城區頂埔國民小學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新北市三重區永福國民小學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桃園市桃園區東門國民小學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桃園市大溪區大溪國民小學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桃園市龜山區山頂國民小學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臺南市南區喜樹國民小學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臺南市北區賢北國民小學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臺南市東區裕文國民小學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高雄市三民區愛國國民小學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高雄市阿蓮區阿蓮國民小學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基隆市中山區中和國民小學</w:t>
            </w:r>
          </w:p>
          <w:p w:rsidR="009B57AB" w:rsidRPr="00120DAD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  <w:sz w:val="22"/>
              </w:rPr>
            </w:pPr>
            <w:r w:rsidRPr="00120DAD">
              <w:rPr>
                <w:rFonts w:eastAsia="標楷體" w:hint="eastAsia"/>
                <w:szCs w:val="28"/>
              </w:rPr>
              <w:t>新竹市北區載熙國民小學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南投縣南投市德興國民小學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南投縣草屯鎮炎峰國民小學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彰化縣員林市饒明國民小學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雲林縣臺西鄉新興國民小學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嘉義市林森國民小學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屏東縣內埔鄉內埔國民小學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屏東縣鹽埔鄉鹽埔國民小學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屏東縣屏東市忠孝國民小學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花蓮縣富里鄉東里國民小學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花蓮縣玉里鎮中城國民小學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新北市八里區長坑國民小學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桃園市龍潭區石門國民小學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桃園市中壢區新明國民小學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臺中市大安區海墘國民小學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臺中市私立育仁國民小學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臺中市潭子區頭家國民小學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臺中市北屯區軍功國民小學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臺南市東區勝利國民小學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臺南市南化區玉山國民小學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臺南市安平區西門實驗小學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臺南市中西區成功國民小學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臺南市鹽水區竹埔國民小學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高雄市路竹區路竹國民小學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高雄市三民區陽明國民小學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新竹市北區舊社國民小學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新竹縣竹北市博愛國民小學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彰化縣鹿港鎮鹿東國民小學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雲林縣元長鄉元長國民小學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雲林縣虎尾鎮虎尾國民小學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南投縣南投市南投國民小學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慈濟學校財團法人慈濟大學附屬高級中學附設國小部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臺北市文山區博嘉實驗國民小學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臺北市私立中山國民小學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臺北市萬華區雙園國民小學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新北市中和區光復國民小學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新北市石碇區永定國民小學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新北市新莊區中信國民小學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桃園市龜山區幸福國民小學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桃園市復興區介壽國民小學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桃園市龍潭區龍源國民小學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臺中市梧棲區中正國民小學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臺中市大肚區瑞井國民小學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臺南市學甲區宅港國民小學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臺南市新營區新興國民小學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臺南市東區大同國民小學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新竹市香山區港南國民小學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新竹縣新豐鄉福興國民小學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南投縣竹山鎮前山國民小學</w:t>
            </w:r>
          </w:p>
        </w:tc>
      </w:tr>
      <w:tr w:rsidR="009B57AB" w:rsidRPr="009A4831" w:rsidTr="009B57AB">
        <w:trPr>
          <w:trHeight w:val="297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臺北市立蘭州國民中學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新北市立五峰國民中學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新北市立新泰國民中學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桃園市立興南國民中學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高雄市立鳳林國民中學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lastRenderedPageBreak/>
              <w:t>高雄市立明義國民中學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苗栗縣立新港國民中小學(國中部)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嘉義市立南興國民中學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lastRenderedPageBreak/>
              <w:t>臺北市立士林國民中學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新北市立義學國民中學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臺中市立公明國民中學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高雄市立五福國民中學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基隆市立建德國民中學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lastRenderedPageBreak/>
              <w:t>新竹市立育賢國民中學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彰化縣立芬園國民中學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慈濟學校財團法人慈濟大學附屬高級中學附設國中部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lastRenderedPageBreak/>
              <w:t>新北市立大觀國民中學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新北市立溪崑國民中學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臺南市立將軍國民中學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新竹市立新科國民中學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新竹縣立中正國民中學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lastRenderedPageBreak/>
              <w:t>屏東縣立萬新國民中學</w:t>
            </w:r>
          </w:p>
        </w:tc>
      </w:tr>
      <w:tr w:rsidR="009B57AB" w:rsidRPr="009A4831" w:rsidTr="009B57AB">
        <w:tc>
          <w:tcPr>
            <w:tcW w:w="710" w:type="dxa"/>
            <w:shd w:val="clear" w:color="auto" w:fill="FFFFFF"/>
            <w:vAlign w:val="center"/>
          </w:tcPr>
          <w:p w:rsidR="009B57AB" w:rsidRPr="00E2131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lastRenderedPageBreak/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國立羅東高級商業職業學校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新北市立三民高級中學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臺中市華盛頓高級中學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明德學校財團法人臺中市明德高級中學</w:t>
            </w:r>
          </w:p>
          <w:p w:rsidR="009B57AB" w:rsidRPr="00373A9A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慈濟學校財團法人臺南市私立慈濟高級中學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臺北市立永春高級中學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臺北市立木柵高級工業職業學校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臺北市立臺北特殊教育學校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新北市立永平高級中學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臺中市私立弘文高級中學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中山學校財團法人高雄市中山高級工商職業學校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金陵學校財團法人新北市金陵女子高級中學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臺中市立臺中第二高級中等學校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國立中興高級中學</w:t>
            </w:r>
          </w:p>
        </w:tc>
      </w:tr>
      <w:tr w:rsidR="009B57AB" w:rsidRPr="009A4831" w:rsidTr="009B57AB">
        <w:trPr>
          <w:trHeight w:val="399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實踐大學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淡江</w:t>
            </w:r>
            <w:r w:rsidRPr="009A4831">
              <w:rPr>
                <w:rFonts w:ascii="標楷體" w:eastAsia="標楷體" w:hAnsi="標楷體"/>
              </w:rPr>
              <w:t>大學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長庚學校財團法人長庚科技大學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醒吾學校財團法人醒吾科技大學</w:t>
            </w:r>
          </w:p>
          <w:p w:rsidR="009B57AB" w:rsidRPr="007F4615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7F4615">
              <w:rPr>
                <w:rFonts w:ascii="標楷體" w:eastAsia="標楷體" w:hAnsi="標楷體" w:hint="eastAsia"/>
              </w:rPr>
              <w:t>輔英科技大學</w:t>
            </w:r>
          </w:p>
          <w:p w:rsidR="009B57AB" w:rsidRPr="00D42B9A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4B4F20">
              <w:rPr>
                <w:rFonts w:ascii="標楷體" w:eastAsia="標楷體" w:hAnsi="標楷體" w:hint="eastAsia"/>
              </w:rPr>
              <w:t>海軍軍官學校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銘傳大學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明新學校財團法人明新科技大學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中國醫藥大學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龍華科技大學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 w:hint="eastAsia"/>
                <w:color w:val="FF0000"/>
                <w:kern w:val="0"/>
              </w:rPr>
              <w:t>馬偕學校財團法人馬偕醫護管理專科學校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朝陽科技大學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7"/>
      <w:footerReference w:type="default" r:id="rId8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12" w:rsidRDefault="00C11812">
      <w:r>
        <w:separator/>
      </w:r>
    </w:p>
  </w:endnote>
  <w:endnote w:type="continuationSeparator" w:id="0">
    <w:p w:rsidR="00C11812" w:rsidRDefault="00C1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7C0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12" w:rsidRDefault="00C11812">
      <w:r>
        <w:separator/>
      </w:r>
    </w:p>
  </w:footnote>
  <w:footnote w:type="continuationSeparator" w:id="0">
    <w:p w:rsidR="00C11812" w:rsidRDefault="00C1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60"/>
    <w:multiLevelType w:val="hybridMultilevel"/>
    <w:tmpl w:val="858E0B52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5F4C7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78A847BA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2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C6804C4"/>
    <w:multiLevelType w:val="hybridMultilevel"/>
    <w:tmpl w:val="1DEE9B2A"/>
    <w:lvl w:ilvl="0" w:tplc="012E8E7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0"/>
  </w:num>
  <w:num w:numId="10">
    <w:abstractNumId w:val="24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3"/>
  </w:num>
  <w:num w:numId="16">
    <w:abstractNumId w:val="0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27"/>
  </w:num>
  <w:num w:numId="22">
    <w:abstractNumId w:val="25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B4C"/>
    <w:rsid w:val="000531C5"/>
    <w:rsid w:val="0005475D"/>
    <w:rsid w:val="00055AAF"/>
    <w:rsid w:val="0005623E"/>
    <w:rsid w:val="000611C5"/>
    <w:rsid w:val="000626AC"/>
    <w:rsid w:val="0006293A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906"/>
    <w:rsid w:val="0009390B"/>
    <w:rsid w:val="00094558"/>
    <w:rsid w:val="00094A29"/>
    <w:rsid w:val="0009526C"/>
    <w:rsid w:val="00095773"/>
    <w:rsid w:val="000A0884"/>
    <w:rsid w:val="000A08B6"/>
    <w:rsid w:val="000A0CC3"/>
    <w:rsid w:val="000A0E93"/>
    <w:rsid w:val="000A289B"/>
    <w:rsid w:val="000A37B0"/>
    <w:rsid w:val="000A6B10"/>
    <w:rsid w:val="000B0ADF"/>
    <w:rsid w:val="000B1809"/>
    <w:rsid w:val="000B1D6B"/>
    <w:rsid w:val="000B71CD"/>
    <w:rsid w:val="000B758E"/>
    <w:rsid w:val="000C6AB8"/>
    <w:rsid w:val="000D2729"/>
    <w:rsid w:val="000D68EC"/>
    <w:rsid w:val="000D6A70"/>
    <w:rsid w:val="000E2752"/>
    <w:rsid w:val="000E7002"/>
    <w:rsid w:val="000F5D3B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45FC"/>
    <w:rsid w:val="00174778"/>
    <w:rsid w:val="00174E13"/>
    <w:rsid w:val="0017726A"/>
    <w:rsid w:val="00177EEA"/>
    <w:rsid w:val="00181E7E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C2"/>
    <w:rsid w:val="00195636"/>
    <w:rsid w:val="001A0B1C"/>
    <w:rsid w:val="001A1024"/>
    <w:rsid w:val="001B0DAA"/>
    <w:rsid w:val="001B2186"/>
    <w:rsid w:val="001B6D5E"/>
    <w:rsid w:val="001C0F4B"/>
    <w:rsid w:val="001C2CDA"/>
    <w:rsid w:val="001C5F22"/>
    <w:rsid w:val="001C689F"/>
    <w:rsid w:val="001D2F9C"/>
    <w:rsid w:val="001D339C"/>
    <w:rsid w:val="001D34BF"/>
    <w:rsid w:val="001D7204"/>
    <w:rsid w:val="001E18AE"/>
    <w:rsid w:val="001E1E63"/>
    <w:rsid w:val="001E277B"/>
    <w:rsid w:val="001E59C8"/>
    <w:rsid w:val="001F01B1"/>
    <w:rsid w:val="001F0CDC"/>
    <w:rsid w:val="001F2768"/>
    <w:rsid w:val="001F2FFE"/>
    <w:rsid w:val="001F6298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64A6"/>
    <w:rsid w:val="00293FBD"/>
    <w:rsid w:val="00295264"/>
    <w:rsid w:val="002A0AC0"/>
    <w:rsid w:val="002A1582"/>
    <w:rsid w:val="002A28A9"/>
    <w:rsid w:val="002A54D0"/>
    <w:rsid w:val="002A6F2A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346A"/>
    <w:rsid w:val="00373A9A"/>
    <w:rsid w:val="0037513E"/>
    <w:rsid w:val="00380AC5"/>
    <w:rsid w:val="003820BD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C75E6"/>
    <w:rsid w:val="003D276C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32BB"/>
    <w:rsid w:val="004237B2"/>
    <w:rsid w:val="00423D96"/>
    <w:rsid w:val="00424F1B"/>
    <w:rsid w:val="0042606D"/>
    <w:rsid w:val="00433331"/>
    <w:rsid w:val="004367C9"/>
    <w:rsid w:val="00436971"/>
    <w:rsid w:val="00441B31"/>
    <w:rsid w:val="00443E68"/>
    <w:rsid w:val="00451209"/>
    <w:rsid w:val="00451BA5"/>
    <w:rsid w:val="004540B6"/>
    <w:rsid w:val="004543B9"/>
    <w:rsid w:val="00454DE1"/>
    <w:rsid w:val="00466D9D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B2824"/>
    <w:rsid w:val="004B4F20"/>
    <w:rsid w:val="004B5135"/>
    <w:rsid w:val="004B5FCA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C38"/>
    <w:rsid w:val="00577493"/>
    <w:rsid w:val="00580A50"/>
    <w:rsid w:val="005859AC"/>
    <w:rsid w:val="00590945"/>
    <w:rsid w:val="005A47C0"/>
    <w:rsid w:val="005A7BBC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4B93"/>
    <w:rsid w:val="00635677"/>
    <w:rsid w:val="00637276"/>
    <w:rsid w:val="00640263"/>
    <w:rsid w:val="0064101A"/>
    <w:rsid w:val="006447F6"/>
    <w:rsid w:val="00647D00"/>
    <w:rsid w:val="00653E75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C19AF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4881"/>
    <w:rsid w:val="00724E93"/>
    <w:rsid w:val="00725DD2"/>
    <w:rsid w:val="00747214"/>
    <w:rsid w:val="007479B6"/>
    <w:rsid w:val="007500E8"/>
    <w:rsid w:val="0075205E"/>
    <w:rsid w:val="00754A31"/>
    <w:rsid w:val="00755CE5"/>
    <w:rsid w:val="00755FE0"/>
    <w:rsid w:val="007651BE"/>
    <w:rsid w:val="00765D35"/>
    <w:rsid w:val="0076724C"/>
    <w:rsid w:val="00771310"/>
    <w:rsid w:val="007728DC"/>
    <w:rsid w:val="00774F28"/>
    <w:rsid w:val="00786B73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5445"/>
    <w:rsid w:val="007B71A9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206D"/>
    <w:rsid w:val="00822E5F"/>
    <w:rsid w:val="00825FEA"/>
    <w:rsid w:val="00835DEC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6007"/>
    <w:rsid w:val="00897E5E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F0907"/>
    <w:rsid w:val="008F7466"/>
    <w:rsid w:val="009008A7"/>
    <w:rsid w:val="009008AC"/>
    <w:rsid w:val="009038C8"/>
    <w:rsid w:val="00911B95"/>
    <w:rsid w:val="009129F7"/>
    <w:rsid w:val="00912C58"/>
    <w:rsid w:val="009153CF"/>
    <w:rsid w:val="00921B5E"/>
    <w:rsid w:val="009233F0"/>
    <w:rsid w:val="00932D0F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1569"/>
    <w:rsid w:val="009F26DF"/>
    <w:rsid w:val="009F305B"/>
    <w:rsid w:val="009F3B8C"/>
    <w:rsid w:val="009F46E9"/>
    <w:rsid w:val="009F7B58"/>
    <w:rsid w:val="00A02F4C"/>
    <w:rsid w:val="00A04EB5"/>
    <w:rsid w:val="00A11134"/>
    <w:rsid w:val="00A12C54"/>
    <w:rsid w:val="00A15A08"/>
    <w:rsid w:val="00A15D06"/>
    <w:rsid w:val="00A167EC"/>
    <w:rsid w:val="00A21A59"/>
    <w:rsid w:val="00A24595"/>
    <w:rsid w:val="00A32432"/>
    <w:rsid w:val="00A3253C"/>
    <w:rsid w:val="00A34B3B"/>
    <w:rsid w:val="00A45B4B"/>
    <w:rsid w:val="00A45EBA"/>
    <w:rsid w:val="00A475F3"/>
    <w:rsid w:val="00A4767D"/>
    <w:rsid w:val="00A47F4E"/>
    <w:rsid w:val="00A52840"/>
    <w:rsid w:val="00A600B1"/>
    <w:rsid w:val="00A6052C"/>
    <w:rsid w:val="00A63358"/>
    <w:rsid w:val="00A64403"/>
    <w:rsid w:val="00A65412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48CB"/>
    <w:rsid w:val="00AB2B3B"/>
    <w:rsid w:val="00AB4010"/>
    <w:rsid w:val="00AC0A67"/>
    <w:rsid w:val="00AC18D2"/>
    <w:rsid w:val="00AC394A"/>
    <w:rsid w:val="00AC63A9"/>
    <w:rsid w:val="00AD03B7"/>
    <w:rsid w:val="00AD0D46"/>
    <w:rsid w:val="00AD4E92"/>
    <w:rsid w:val="00AD7383"/>
    <w:rsid w:val="00AD79EA"/>
    <w:rsid w:val="00AE0376"/>
    <w:rsid w:val="00AE2637"/>
    <w:rsid w:val="00AF06B8"/>
    <w:rsid w:val="00AF0CCB"/>
    <w:rsid w:val="00AF503A"/>
    <w:rsid w:val="00AF62F3"/>
    <w:rsid w:val="00AF6B67"/>
    <w:rsid w:val="00AF748E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56A"/>
    <w:rsid w:val="00BF6ECE"/>
    <w:rsid w:val="00BF70B1"/>
    <w:rsid w:val="00C03F82"/>
    <w:rsid w:val="00C05103"/>
    <w:rsid w:val="00C0510F"/>
    <w:rsid w:val="00C11812"/>
    <w:rsid w:val="00C12EC4"/>
    <w:rsid w:val="00C14C33"/>
    <w:rsid w:val="00C14DED"/>
    <w:rsid w:val="00C20B23"/>
    <w:rsid w:val="00C259F2"/>
    <w:rsid w:val="00C2751A"/>
    <w:rsid w:val="00C2784A"/>
    <w:rsid w:val="00C337F7"/>
    <w:rsid w:val="00C352E8"/>
    <w:rsid w:val="00C3741B"/>
    <w:rsid w:val="00C46DA7"/>
    <w:rsid w:val="00C51427"/>
    <w:rsid w:val="00C51FFE"/>
    <w:rsid w:val="00C54C63"/>
    <w:rsid w:val="00C70530"/>
    <w:rsid w:val="00C7535F"/>
    <w:rsid w:val="00C764EB"/>
    <w:rsid w:val="00C76914"/>
    <w:rsid w:val="00C77A5B"/>
    <w:rsid w:val="00C81202"/>
    <w:rsid w:val="00C854FD"/>
    <w:rsid w:val="00C85FDA"/>
    <w:rsid w:val="00C91F39"/>
    <w:rsid w:val="00C9496A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60739"/>
    <w:rsid w:val="00D7065F"/>
    <w:rsid w:val="00D71A37"/>
    <w:rsid w:val="00D71BF5"/>
    <w:rsid w:val="00D7454E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29DD"/>
    <w:rsid w:val="00DC4599"/>
    <w:rsid w:val="00DC79CB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61BA"/>
    <w:rsid w:val="00E302F2"/>
    <w:rsid w:val="00E33424"/>
    <w:rsid w:val="00E352BE"/>
    <w:rsid w:val="00E3548A"/>
    <w:rsid w:val="00E40368"/>
    <w:rsid w:val="00E42C7D"/>
    <w:rsid w:val="00E43EAC"/>
    <w:rsid w:val="00E455EB"/>
    <w:rsid w:val="00E459F9"/>
    <w:rsid w:val="00E46BDA"/>
    <w:rsid w:val="00E5062D"/>
    <w:rsid w:val="00E52F7A"/>
    <w:rsid w:val="00E53F26"/>
    <w:rsid w:val="00E55CAF"/>
    <w:rsid w:val="00E56286"/>
    <w:rsid w:val="00E6038F"/>
    <w:rsid w:val="00E6129D"/>
    <w:rsid w:val="00E625DD"/>
    <w:rsid w:val="00E63A9D"/>
    <w:rsid w:val="00E6493D"/>
    <w:rsid w:val="00E70CBA"/>
    <w:rsid w:val="00E75A5F"/>
    <w:rsid w:val="00E90119"/>
    <w:rsid w:val="00E90699"/>
    <w:rsid w:val="00E9299F"/>
    <w:rsid w:val="00E94432"/>
    <w:rsid w:val="00E95031"/>
    <w:rsid w:val="00E96680"/>
    <w:rsid w:val="00EA150A"/>
    <w:rsid w:val="00EA498C"/>
    <w:rsid w:val="00EA49ED"/>
    <w:rsid w:val="00EA5518"/>
    <w:rsid w:val="00EB4C86"/>
    <w:rsid w:val="00EB52F0"/>
    <w:rsid w:val="00EB6ECF"/>
    <w:rsid w:val="00EC03C3"/>
    <w:rsid w:val="00EC7BD0"/>
    <w:rsid w:val="00ED004D"/>
    <w:rsid w:val="00ED1E76"/>
    <w:rsid w:val="00ED2923"/>
    <w:rsid w:val="00ED3169"/>
    <w:rsid w:val="00ED4C20"/>
    <w:rsid w:val="00EE18C9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11408"/>
    <w:rsid w:val="00F132C8"/>
    <w:rsid w:val="00F16A0C"/>
    <w:rsid w:val="00F174A5"/>
    <w:rsid w:val="00F200CD"/>
    <w:rsid w:val="00F2176B"/>
    <w:rsid w:val="00F236F9"/>
    <w:rsid w:val="00F31ACD"/>
    <w:rsid w:val="00F3326F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9137B"/>
    <w:rsid w:val="00FA15F7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5893"/>
    <w:rsid w:val="00FD1207"/>
    <w:rsid w:val="00FD6EC3"/>
    <w:rsid w:val="00FE0983"/>
    <w:rsid w:val="00FE4DF7"/>
    <w:rsid w:val="00FE6055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815</Words>
  <Characters>4648</Characters>
  <Application>Microsoft Office Word</Application>
  <DocSecurity>0</DocSecurity>
  <Lines>38</Lines>
  <Paragraphs>10</Paragraphs>
  <ScaleCrop>false</ScaleCrop>
  <Company>教育部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user</cp:lastModifiedBy>
  <cp:revision>2</cp:revision>
  <cp:lastPrinted>2022-06-21T06:19:00Z</cp:lastPrinted>
  <dcterms:created xsi:type="dcterms:W3CDTF">2022-07-29T01:50:00Z</dcterms:created>
  <dcterms:modified xsi:type="dcterms:W3CDTF">2022-07-29T01:50:00Z</dcterms:modified>
</cp:coreProperties>
</file>