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EF" w:rsidRDefault="001A59EF" w:rsidP="001A59EF">
      <w:pPr>
        <w:jc w:val="center"/>
        <w:rPr>
          <w:rFonts w:ascii="Helvetica Neue" w:hAnsi="Helvetica Neue"/>
          <w:color w:val="333333"/>
          <w:sz w:val="18"/>
          <w:szCs w:val="18"/>
        </w:rPr>
      </w:pPr>
      <w:bookmarkStart w:id="0" w:name="_GoBack"/>
      <w:bookmarkEnd w:id="0"/>
      <w:r w:rsidRPr="001A59EF">
        <w:rPr>
          <w:rFonts w:ascii="華康布丁體W7" w:eastAsia="華康布丁體W7" w:hint="eastAsia"/>
          <w:sz w:val="44"/>
          <w:szCs w:val="44"/>
        </w:rPr>
        <w:t>食魚教育-</w:t>
      </w:r>
      <w:r w:rsidRPr="001A59EF">
        <w:rPr>
          <w:rStyle w:val="a3"/>
          <w:rFonts w:ascii="華康布丁體W7" w:eastAsia="華康布丁體W7" w:hAnsi="Times New Roman" w:cs="Times New Roman" w:hint="eastAsia"/>
          <w:sz w:val="44"/>
          <w:szCs w:val="44"/>
        </w:rPr>
        <w:t>『龍虎</w:t>
      </w:r>
      <w:r w:rsidRPr="001A59EF">
        <w:rPr>
          <w:rStyle w:val="a3"/>
          <w:rFonts w:ascii="華康布丁體W7" w:eastAsia="華康布丁體W7" w:hAnsi="Times New Roman" w:cs="Times New Roman" w:hint="eastAsia"/>
          <w:sz w:val="44"/>
          <w:szCs w:val="44"/>
        </w:rPr>
        <w:t>石</w:t>
      </w:r>
      <w:r w:rsidRPr="001A59EF">
        <w:rPr>
          <w:rStyle w:val="a3"/>
          <w:rFonts w:ascii="華康布丁體W7" w:eastAsia="華康布丁體W7" w:hAnsi="Times New Roman" w:cs="Times New Roman" w:hint="eastAsia"/>
          <w:sz w:val="44"/>
          <w:szCs w:val="44"/>
        </w:rPr>
        <w:t>斑』滿滿的營養載體</w:t>
      </w:r>
      <w:r w:rsidRPr="001A59EF">
        <w:rPr>
          <w:rFonts w:ascii="華康布丁體W7" w:eastAsia="華康布丁體W7" w:hAnsi="Times New Roman" w:cs="Times New Roman" w:hint="eastAsia"/>
          <w:sz w:val="44"/>
          <w:szCs w:val="44"/>
        </w:rPr>
        <w:br/>
      </w:r>
      <w:r>
        <w:rPr>
          <w:rFonts w:ascii="Helvetica Neue" w:hAnsi="Helvetica Neue"/>
          <w:color w:val="333333"/>
          <w:sz w:val="18"/>
          <w:szCs w:val="18"/>
        </w:rPr>
        <w:t> </w:t>
      </w:r>
    </w:p>
    <w:p w:rsidR="001A59EF" w:rsidRPr="001A59EF" w:rsidRDefault="001A59EF" w:rsidP="009D2F51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333333"/>
          <w:sz w:val="28"/>
          <w:szCs w:val="28"/>
        </w:rPr>
      </w:pPr>
      <w:proofErr w:type="gramStart"/>
      <w:r w:rsidRPr="001A59EF">
        <w:rPr>
          <w:rStyle w:val="a3"/>
          <w:rFonts w:ascii="標楷體" w:eastAsia="標楷體" w:hAnsi="標楷體" w:cs="Times New Roman"/>
          <w:b w:val="0"/>
          <w:color w:val="050505"/>
          <w:sz w:val="28"/>
          <w:szCs w:val="28"/>
        </w:rPr>
        <w:t>長輩說常吃</w:t>
      </w:r>
      <w:proofErr w:type="gramEnd"/>
      <w:r w:rsidRPr="001A59EF">
        <w:rPr>
          <w:rStyle w:val="a3"/>
          <w:rFonts w:ascii="標楷體" w:eastAsia="標楷體" w:hAnsi="標楷體" w:cs="Times New Roman"/>
          <w:b w:val="0"/>
          <w:color w:val="050505"/>
          <w:sz w:val="28"/>
          <w:szCs w:val="28"/>
        </w:rPr>
        <w:t>海魚、腦袋才會聰明</w:t>
      </w:r>
      <w:r>
        <w:rPr>
          <w:rFonts w:hint="eastAsia"/>
          <w:color w:val="333333"/>
          <w:sz w:val="28"/>
          <w:szCs w:val="28"/>
        </w:rPr>
        <w:t>，</w:t>
      </w:r>
      <w:r w:rsidRPr="001A59EF">
        <w:rPr>
          <w:rFonts w:ascii="標楷體" w:eastAsia="標楷體" w:hAnsi="標楷體" w:hint="eastAsia"/>
          <w:color w:val="333333"/>
          <w:sz w:val="28"/>
          <w:szCs w:val="28"/>
        </w:rPr>
        <w:t>這</w:t>
      </w:r>
      <w:r w:rsidRPr="001A59EF">
        <w:rPr>
          <w:rStyle w:val="a3"/>
          <w:rFonts w:ascii="標楷體" w:eastAsia="標楷體" w:hAnsi="標楷體" w:cs="Times New Roman"/>
          <w:b w:val="0"/>
          <w:color w:val="050505"/>
          <w:sz w:val="28"/>
          <w:szCs w:val="28"/>
        </w:rPr>
        <w:t>可是有根據的！</w:t>
      </w:r>
    </w:p>
    <w:p w:rsidR="001A59EF" w:rsidRPr="001A59EF" w:rsidRDefault="001A59EF" w:rsidP="009D2F51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333333"/>
          <w:sz w:val="28"/>
          <w:szCs w:val="28"/>
        </w:rPr>
      </w:pPr>
      <w:r w:rsidRPr="001A59EF">
        <w:rPr>
          <w:rStyle w:val="a3"/>
          <w:rFonts w:ascii="標楷體" w:eastAsia="標楷體" w:hAnsi="標楷體" w:cs="Times New Roman"/>
          <w:b w:val="0"/>
          <w:color w:val="050505"/>
          <w:sz w:val="28"/>
          <w:szCs w:val="28"/>
        </w:rPr>
        <w:t>根據加拿大阿爾伯塔大學醫學院研究</w:t>
      </w:r>
      <w:r w:rsidR="009D2F51">
        <w:rPr>
          <w:rStyle w:val="a3"/>
          <w:rFonts w:cs="Times New Roman" w:hint="eastAsia"/>
          <w:b w:val="0"/>
          <w:color w:val="050505"/>
          <w:sz w:val="28"/>
          <w:szCs w:val="28"/>
        </w:rPr>
        <w:t>：</w:t>
      </w:r>
      <w:r w:rsidRPr="001A59EF">
        <w:rPr>
          <w:rStyle w:val="a3"/>
          <w:rFonts w:ascii="標楷體" w:eastAsia="標楷體" w:hAnsi="標楷體" w:cs="Times New Roman"/>
          <w:b w:val="0"/>
          <w:color w:val="050505"/>
          <w:sz w:val="28"/>
          <w:szCs w:val="28"/>
        </w:rPr>
        <w:t>海魚中的DHA、EPA、Omega-3，</w:t>
      </w:r>
      <w:r w:rsidR="009D2F51">
        <w:rPr>
          <w:rStyle w:val="a3"/>
          <w:rFonts w:ascii="標楷體" w:eastAsia="標楷體" w:hAnsi="標楷體" w:cs="Times New Roman" w:hint="eastAsia"/>
          <w:b w:val="0"/>
          <w:color w:val="050505"/>
          <w:sz w:val="28"/>
          <w:szCs w:val="28"/>
        </w:rPr>
        <w:t>可以</w:t>
      </w:r>
      <w:r w:rsidRPr="001A59EF">
        <w:rPr>
          <w:rStyle w:val="a3"/>
          <w:rFonts w:ascii="標楷體" w:eastAsia="標楷體" w:hAnsi="標楷體" w:cs="Times New Roman"/>
          <w:b w:val="0"/>
          <w:color w:val="050505"/>
          <w:sz w:val="28"/>
          <w:szCs w:val="28"/>
        </w:rPr>
        <w:t>增強大腦記憶力，促進神經修復。</w:t>
      </w:r>
      <w:r w:rsidRPr="001A59EF">
        <w:rPr>
          <w:rFonts w:ascii="標楷體" w:eastAsia="標楷體" w:hAnsi="標楷體" w:cs="Times New Roman"/>
          <w:bCs/>
          <w:color w:val="333333"/>
          <w:sz w:val="28"/>
          <w:szCs w:val="28"/>
        </w:rPr>
        <w:br/>
      </w:r>
      <w:r w:rsidRPr="001A59EF">
        <w:rPr>
          <w:rStyle w:val="a3"/>
          <w:rFonts w:ascii="標楷體" w:eastAsia="標楷體" w:hAnsi="標楷體" w:cs="Times New Roman"/>
          <w:b w:val="0"/>
          <w:color w:val="050505"/>
          <w:sz w:val="28"/>
          <w:szCs w:val="28"/>
        </w:rPr>
        <w:t>甚至有丹麥研究發現</w:t>
      </w:r>
      <w:r w:rsidR="009D2F51">
        <w:rPr>
          <w:rStyle w:val="a3"/>
          <w:rFonts w:cs="Times New Roman" w:hint="eastAsia"/>
          <w:b w:val="0"/>
          <w:color w:val="050505"/>
          <w:sz w:val="28"/>
          <w:szCs w:val="28"/>
        </w:rPr>
        <w:t>：</w:t>
      </w:r>
      <w:r w:rsidRPr="001A59EF">
        <w:rPr>
          <w:rStyle w:val="a3"/>
          <w:rFonts w:ascii="標楷體" w:eastAsia="標楷體" w:hAnsi="標楷體" w:cs="Times New Roman"/>
          <w:b w:val="0"/>
          <w:color w:val="050505"/>
          <w:sz w:val="28"/>
          <w:szCs w:val="28"/>
        </w:rPr>
        <w:t>孕婦吃魚比較能防止早產，出生的嬰兒也比一般的胎兒健康。</w:t>
      </w:r>
    </w:p>
    <w:p w:rsidR="001A59EF" w:rsidRPr="001A59EF" w:rsidRDefault="001A59EF" w:rsidP="009D2F51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333333"/>
          <w:sz w:val="28"/>
          <w:szCs w:val="28"/>
        </w:rPr>
      </w:pPr>
      <w:r w:rsidRPr="001A59EF">
        <w:rPr>
          <w:rStyle w:val="a3"/>
          <w:rFonts w:ascii="標楷體" w:eastAsia="標楷體" w:hAnsi="標楷體" w:cs="Times New Roman"/>
          <w:b w:val="0"/>
          <w:color w:val="050505"/>
          <w:sz w:val="28"/>
          <w:szCs w:val="28"/>
        </w:rPr>
        <w:t>所以呢！</w:t>
      </w:r>
      <w:r w:rsidR="009D2F51">
        <w:rPr>
          <w:rStyle w:val="a3"/>
          <w:rFonts w:ascii="標楷體" w:eastAsia="標楷體" w:hAnsi="標楷體" w:cs="Times New Roman" w:hint="eastAsia"/>
          <w:b w:val="0"/>
          <w:color w:val="050505"/>
          <w:sz w:val="28"/>
          <w:szCs w:val="28"/>
        </w:rPr>
        <w:t>鼓勵大家可以多</w:t>
      </w:r>
      <w:proofErr w:type="gramStart"/>
      <w:r w:rsidR="009D2F51">
        <w:rPr>
          <w:rStyle w:val="a3"/>
          <w:rFonts w:ascii="標楷體" w:eastAsia="標楷體" w:hAnsi="標楷體" w:cs="Times New Roman" w:hint="eastAsia"/>
          <w:b w:val="0"/>
          <w:color w:val="050505"/>
          <w:sz w:val="28"/>
          <w:szCs w:val="28"/>
        </w:rPr>
        <w:t>吃魚喔</w:t>
      </w:r>
      <w:proofErr w:type="gramEnd"/>
      <w:r w:rsidRPr="001A59EF">
        <w:rPr>
          <w:rStyle w:val="a3"/>
          <w:rFonts w:ascii="標楷體" w:eastAsia="標楷體" w:hAnsi="標楷體" w:cs="Times New Roman"/>
          <w:b w:val="0"/>
          <w:color w:val="050505"/>
          <w:sz w:val="28"/>
          <w:szCs w:val="28"/>
        </w:rPr>
        <w:t>！</w:t>
      </w:r>
    </w:p>
    <w:p w:rsidR="009D2F51" w:rsidRPr="009D2F51" w:rsidRDefault="009D2F51" w:rsidP="009D2F51">
      <w:pPr>
        <w:jc w:val="center"/>
        <w:rPr>
          <w:rFonts w:ascii="標楷體" w:eastAsia="標楷體" w:hAnsi="標楷體" w:hint="eastAsia"/>
          <w:b/>
          <w:sz w:val="36"/>
        </w:rPr>
      </w:pPr>
      <w:proofErr w:type="gramStart"/>
      <w:r w:rsidRPr="009D2F51">
        <w:rPr>
          <w:rFonts w:ascii="新細明體" w:eastAsia="新細明體" w:hAnsi="新細明體" w:hint="eastAsia"/>
          <w:b/>
          <w:sz w:val="36"/>
        </w:rPr>
        <w:t>【</w:t>
      </w:r>
      <w:proofErr w:type="gramEnd"/>
      <w:r w:rsidRPr="009D2F51">
        <w:rPr>
          <w:rFonts w:ascii="標楷體" w:eastAsia="標楷體" w:hAnsi="標楷體" w:hint="eastAsia"/>
          <w:b/>
          <w:sz w:val="36"/>
        </w:rPr>
        <w:t>石斑魚計畫中，學校可以吃到的魚種是龍虎石斑魚喔!</w:t>
      </w:r>
      <w:r w:rsidRPr="009D2F51">
        <w:rPr>
          <w:rFonts w:ascii="新細明體" w:eastAsia="新細明體" w:hAnsi="新細明體" w:hint="eastAsia"/>
          <w:b/>
          <w:sz w:val="36"/>
        </w:rPr>
        <w:t>】</w:t>
      </w:r>
    </w:p>
    <w:p w:rsidR="004700E0" w:rsidRPr="001A59EF" w:rsidRDefault="009D2F5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552565" cy="661035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漁業署-石斑魚營養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096" cy="661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0E0" w:rsidRPr="001A59EF" w:rsidSect="009D2F51">
      <w:headerReference w:type="default" r:id="rId7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B8" w:rsidRDefault="00C479B8" w:rsidP="009D2F51">
      <w:r>
        <w:separator/>
      </w:r>
    </w:p>
  </w:endnote>
  <w:endnote w:type="continuationSeparator" w:id="0">
    <w:p w:rsidR="00C479B8" w:rsidRDefault="00C479B8" w:rsidP="009D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華康布丁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B8" w:rsidRDefault="00C479B8" w:rsidP="009D2F51">
      <w:r>
        <w:separator/>
      </w:r>
    </w:p>
  </w:footnote>
  <w:footnote w:type="continuationSeparator" w:id="0">
    <w:p w:rsidR="00C479B8" w:rsidRDefault="00C479B8" w:rsidP="009D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51" w:rsidRDefault="00206D06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B287B6" wp14:editId="430D1993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104900" cy="333375"/>
          <wp:effectExtent l="0" t="0" r="0" b="952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F5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7EEDCF" wp14:editId="2C7623B9">
              <wp:simplePos x="0" y="0"/>
              <wp:positionH relativeFrom="column">
                <wp:posOffset>4781550</wp:posOffset>
              </wp:positionH>
              <wp:positionV relativeFrom="paragraph">
                <wp:posOffset>-259080</wp:posOffset>
              </wp:positionV>
              <wp:extent cx="2076450" cy="299085"/>
              <wp:effectExtent l="0" t="0" r="19050" b="25400"/>
              <wp:wrapSquare wrapText="bothSides"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2F51" w:rsidRPr="00771973" w:rsidRDefault="009D2F51" w:rsidP="009D2F51">
                          <w:pPr>
                            <w:rPr>
                              <w:rFonts w:ascii="華康行書體" w:eastAsia="華康行書體"/>
                            </w:rPr>
                          </w:pPr>
                          <w:r w:rsidRPr="00771973">
                            <w:rPr>
                              <w:rFonts w:ascii="華康行書體" w:eastAsia="華康行書體" w:hint="eastAsia"/>
                            </w:rPr>
                            <w:t>111010</w:t>
                          </w:r>
                          <w:r w:rsidR="00206D06">
                            <w:rPr>
                              <w:rFonts w:ascii="華康行書體" w:eastAsia="華康行書體"/>
                            </w:rPr>
                            <w:t>6</w:t>
                          </w:r>
                          <w:r w:rsidRPr="00771973">
                            <w:rPr>
                              <w:rFonts w:ascii="華康行書體" w:eastAsia="華康行書體" w:hint="eastAsia"/>
                            </w:rPr>
                            <w:t>期 111.</w:t>
                          </w:r>
                          <w:r w:rsidR="00206D06">
                            <w:rPr>
                              <w:rFonts w:ascii="華康行書體" w:eastAsia="華康行書體"/>
                            </w:rPr>
                            <w:t>11.14</w:t>
                          </w:r>
                          <w:r w:rsidRPr="00771973">
                            <w:rPr>
                              <w:rFonts w:ascii="華康行書體" w:eastAsia="華康行書體" w:hint="eastAsia"/>
                            </w:rPr>
                            <w:t>出刊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7EEDCF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376.5pt;margin-top:-20.4pt;width:163.5pt;height:2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D9OQIAAEg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">
              <v:textbox style="mso-fit-shape-to-text:t">
                <w:txbxContent>
                  <w:p w:rsidR="009D2F51" w:rsidRPr="00771973" w:rsidRDefault="009D2F51" w:rsidP="009D2F51">
                    <w:pPr>
                      <w:rPr>
                        <w:rFonts w:ascii="華康行書體" w:eastAsia="華康行書體"/>
                      </w:rPr>
                    </w:pPr>
                    <w:r w:rsidRPr="00771973">
                      <w:rPr>
                        <w:rFonts w:ascii="華康行書體" w:eastAsia="華康行書體" w:hint="eastAsia"/>
                      </w:rPr>
                      <w:t>111010</w:t>
                    </w:r>
                    <w:r w:rsidR="00206D06">
                      <w:rPr>
                        <w:rFonts w:ascii="華康行書體" w:eastAsia="華康行書體"/>
                      </w:rPr>
                      <w:t>6</w:t>
                    </w:r>
                    <w:r w:rsidRPr="00771973">
                      <w:rPr>
                        <w:rFonts w:ascii="華康行書體" w:eastAsia="華康行書體" w:hint="eastAsia"/>
                      </w:rPr>
                      <w:t>期 111.</w:t>
                    </w:r>
                    <w:r w:rsidR="00206D06">
                      <w:rPr>
                        <w:rFonts w:ascii="華康行書體" w:eastAsia="華康行書體"/>
                      </w:rPr>
                      <w:t>11.14</w:t>
                    </w:r>
                    <w:r w:rsidRPr="00771973">
                      <w:rPr>
                        <w:rFonts w:ascii="華康行書體" w:eastAsia="華康行書體" w:hint="eastAsia"/>
                      </w:rPr>
                      <w:t>出刊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0"/>
    <w:rsid w:val="001A59EF"/>
    <w:rsid w:val="00206D06"/>
    <w:rsid w:val="004700E0"/>
    <w:rsid w:val="0075178E"/>
    <w:rsid w:val="009D2F51"/>
    <w:rsid w:val="00C4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FCE7E-1CAB-4DD7-85C5-34F25855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59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A59EF"/>
    <w:rPr>
      <w:b/>
      <w:bCs/>
    </w:rPr>
  </w:style>
  <w:style w:type="paragraph" w:styleId="a4">
    <w:name w:val="header"/>
    <w:basedOn w:val="a"/>
    <w:link w:val="a5"/>
    <w:uiPriority w:val="99"/>
    <w:unhideWhenUsed/>
    <w:rsid w:val="009D2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F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F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6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6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2022-11-14T03:55:00Z</cp:lastPrinted>
  <dcterms:created xsi:type="dcterms:W3CDTF">2022-11-14T01:19:00Z</dcterms:created>
  <dcterms:modified xsi:type="dcterms:W3CDTF">2022-11-14T03:56:00Z</dcterms:modified>
</cp:coreProperties>
</file>