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DA255" w14:textId="77777777" w:rsidR="00D756B1" w:rsidRDefault="00541CA1">
      <w:pPr>
        <w:pStyle w:val="StandardWW"/>
        <w:spacing w:line="380" w:lineRule="exact"/>
        <w:jc w:val="both"/>
        <w:rPr>
          <w:rFonts w:ascii="標楷體" w:eastAsia="標楷體" w:hAnsi="標楷體"/>
          <w:sz w:val="40"/>
          <w:szCs w:val="40"/>
        </w:rPr>
      </w:pPr>
      <w:bookmarkStart w:id="0" w:name="_GoBack"/>
      <w:bookmarkEnd w:id="0"/>
      <w:r>
        <w:rPr>
          <w:rFonts w:ascii="標楷體" w:eastAsia="標楷體" w:hAnsi="標楷體"/>
          <w:sz w:val="40"/>
          <w:szCs w:val="40"/>
        </w:rPr>
        <w:t>教育部學產基金設置急難慰問金實施要點修正規定</w:t>
      </w:r>
    </w:p>
    <w:p w14:paraId="7E196194" w14:textId="77777777" w:rsidR="00D756B1" w:rsidRDefault="00541CA1">
      <w:pPr>
        <w:pStyle w:val="StandardWW"/>
        <w:overflowPunct w:val="0"/>
        <w:spacing w:line="380" w:lineRule="exact"/>
        <w:ind w:left="560" w:hanging="560"/>
        <w:jc w:val="both"/>
        <w:rPr>
          <w:rFonts w:ascii="標楷體" w:eastAsia="標楷體" w:hAnsi="標楷體" w:cs="Times New Roman"/>
          <w:color w:val="000000"/>
          <w:sz w:val="28"/>
          <w:szCs w:val="28"/>
        </w:rPr>
      </w:pPr>
      <w:r>
        <w:rPr>
          <w:rFonts w:ascii="標楷體" w:eastAsia="標楷體" w:hAnsi="標楷體" w:cs="Times New Roman"/>
          <w:color w:val="000000"/>
          <w:sz w:val="28"/>
          <w:szCs w:val="28"/>
        </w:rPr>
        <w:t>一、教育部（以下簡稱本部）為運用學產基金辦理學生及幼兒急難慰問金之發放，特訂定本要點。</w:t>
      </w:r>
    </w:p>
    <w:p w14:paraId="2EC16EA4" w14:textId="77777777" w:rsidR="00D756B1" w:rsidRDefault="00541CA1">
      <w:pPr>
        <w:pStyle w:val="StandardWW"/>
        <w:overflowPunct w:val="0"/>
        <w:spacing w:line="380" w:lineRule="exact"/>
        <w:ind w:left="560" w:hanging="560"/>
        <w:jc w:val="both"/>
        <w:rPr>
          <w:rFonts w:ascii="標楷體" w:eastAsia="標楷體" w:hAnsi="標楷體" w:cs="Times New Roman"/>
          <w:color w:val="000000"/>
          <w:sz w:val="28"/>
          <w:szCs w:val="28"/>
        </w:rPr>
      </w:pPr>
      <w:r>
        <w:rPr>
          <w:rFonts w:ascii="標楷體" w:eastAsia="標楷體" w:hAnsi="標楷體" w:cs="Times New Roman"/>
          <w:color w:val="000000"/>
          <w:sz w:val="28"/>
          <w:szCs w:val="28"/>
        </w:rPr>
        <w:t>二、本要點之適用對象為在中華民國設有戶籍之國民，並就讀各級學校（包括進修學校）在學學生（以下簡稱學生）及教保服務機構在學幼兒（以下簡稱幼兒）。但不包括就讀大學校院碩士班、博士班、空中進修學院與空中大學研究所碩士班、空中大學及其附設專科部，或年齡滿二十五歲之學生。</w:t>
      </w:r>
      <w:bookmarkStart w:id="1" w:name="_Hlk163804774"/>
    </w:p>
    <w:p w14:paraId="4DBE576E" w14:textId="77777777" w:rsidR="00D756B1" w:rsidRDefault="00541CA1">
      <w:pPr>
        <w:pStyle w:val="StandardWW"/>
        <w:overflowPunct w:val="0"/>
        <w:spacing w:line="380" w:lineRule="exact"/>
        <w:ind w:left="560" w:hanging="560"/>
        <w:jc w:val="both"/>
      </w:pPr>
      <w:r>
        <w:rPr>
          <w:rFonts w:ascii="標楷體" w:eastAsia="標楷體" w:hAnsi="標楷體" w:cs="Times New Roman"/>
          <w:color w:val="000000"/>
          <w:sz w:val="28"/>
          <w:szCs w:val="28"/>
        </w:rPr>
        <w:t>三、</w:t>
      </w:r>
      <w:r>
        <w:rPr>
          <w:rFonts w:ascii="標楷體" w:eastAsia="標楷體" w:hAnsi="標楷體"/>
          <w:sz w:val="28"/>
          <w:szCs w:val="28"/>
        </w:rPr>
        <w:t>本要點急難慰問金核給條件及金額如下：</w:t>
      </w:r>
    </w:p>
    <w:p w14:paraId="1A2CE63D" w14:textId="77777777" w:rsidR="00D756B1" w:rsidRDefault="00541CA1">
      <w:pPr>
        <w:pStyle w:val="Standard"/>
        <w:overflowPunct w:val="0"/>
        <w:snapToGrid w:val="0"/>
        <w:spacing w:line="380" w:lineRule="exact"/>
        <w:ind w:left="1080" w:hanging="840"/>
        <w:jc w:val="both"/>
        <w:rPr>
          <w:rFonts w:ascii="標楷體" w:eastAsia="標楷體" w:hAnsi="標楷體"/>
          <w:sz w:val="28"/>
          <w:szCs w:val="28"/>
        </w:rPr>
      </w:pPr>
      <w:r>
        <w:rPr>
          <w:rFonts w:ascii="標楷體" w:eastAsia="標楷體" w:hAnsi="標楷體"/>
          <w:sz w:val="28"/>
          <w:szCs w:val="28"/>
        </w:rPr>
        <w:t xml:space="preserve">  (一)學生或幼兒發生下列事故：</w:t>
      </w:r>
    </w:p>
    <w:p w14:paraId="47896C61" w14:textId="77777777" w:rsidR="00D756B1" w:rsidRDefault="00541CA1">
      <w:pPr>
        <w:pStyle w:val="Standard"/>
        <w:overflowPunct w:val="0"/>
        <w:snapToGrid w:val="0"/>
        <w:spacing w:line="380" w:lineRule="exact"/>
        <w:ind w:left="1360" w:hanging="280"/>
        <w:jc w:val="both"/>
        <w:rPr>
          <w:rFonts w:ascii="標楷體" w:eastAsia="標楷體" w:hAnsi="標楷體"/>
          <w:sz w:val="28"/>
          <w:szCs w:val="28"/>
        </w:rPr>
      </w:pPr>
      <w:r>
        <w:rPr>
          <w:rFonts w:ascii="標楷體" w:eastAsia="標楷體" w:hAnsi="標楷體"/>
          <w:sz w:val="28"/>
          <w:szCs w:val="28"/>
        </w:rPr>
        <w:t>1.因傷病住院七日以上或發生意外死亡者，核給新臺幣(以下同)一萬元；持有全民健康保險重大傷病證明者，核給二萬元。但發生意外或重大傷病之原因事實，係可歸責於學生之故意違法行為，而該學生年齡在十八歲以上者，不予核給。</w:t>
      </w:r>
    </w:p>
    <w:p w14:paraId="7E0FA43E" w14:textId="77777777" w:rsidR="00D756B1" w:rsidRDefault="00541CA1">
      <w:pPr>
        <w:pStyle w:val="Standard"/>
        <w:overflowPunct w:val="0"/>
        <w:snapToGrid w:val="0"/>
        <w:spacing w:line="380" w:lineRule="exact"/>
        <w:ind w:left="1360" w:hanging="280"/>
        <w:jc w:val="both"/>
        <w:rPr>
          <w:rFonts w:ascii="標楷體" w:eastAsia="標楷體" w:hAnsi="標楷體"/>
          <w:sz w:val="28"/>
          <w:szCs w:val="28"/>
        </w:rPr>
      </w:pPr>
      <w:r>
        <w:rPr>
          <w:rFonts w:ascii="標楷體" w:eastAsia="標楷體" w:hAnsi="標楷體"/>
          <w:sz w:val="28"/>
          <w:szCs w:val="28"/>
        </w:rPr>
        <w:t>2.遭受父母或監護人虐待、遺棄或強迫從事不正當職業行為，並經依法設立之社會福利機構或社會福利機構委託親屬收容者，核給二萬元。</w:t>
      </w:r>
    </w:p>
    <w:p w14:paraId="391CEB04" w14:textId="77777777" w:rsidR="00D756B1" w:rsidRDefault="00541CA1">
      <w:pPr>
        <w:pStyle w:val="Standard"/>
        <w:overflowPunct w:val="0"/>
        <w:spacing w:line="380" w:lineRule="exact"/>
        <w:ind w:left="940" w:hanging="700"/>
        <w:jc w:val="both"/>
        <w:rPr>
          <w:rFonts w:ascii="標楷體" w:eastAsia="標楷體" w:hAnsi="標楷體"/>
          <w:sz w:val="28"/>
          <w:szCs w:val="28"/>
        </w:rPr>
      </w:pPr>
      <w:r>
        <w:rPr>
          <w:rFonts w:ascii="標楷體" w:eastAsia="標楷體" w:hAnsi="標楷體"/>
          <w:sz w:val="28"/>
          <w:szCs w:val="28"/>
        </w:rPr>
        <w:t xml:space="preserve">  (二)學生或幼兒之父母或監護人發生下列事故：</w:t>
      </w:r>
    </w:p>
    <w:p w14:paraId="2570C21C" w14:textId="77777777" w:rsidR="00D756B1" w:rsidRDefault="00541CA1">
      <w:pPr>
        <w:pStyle w:val="Standard"/>
        <w:snapToGrid w:val="0"/>
        <w:spacing w:line="380" w:lineRule="exact"/>
        <w:ind w:left="1240" w:right="-630" w:hanging="280"/>
        <w:jc w:val="both"/>
        <w:rPr>
          <w:rFonts w:ascii="標楷體" w:eastAsia="標楷體" w:hAnsi="標楷體"/>
          <w:sz w:val="28"/>
          <w:szCs w:val="28"/>
        </w:rPr>
      </w:pPr>
      <w:r>
        <w:rPr>
          <w:rFonts w:ascii="標楷體" w:eastAsia="標楷體" w:hAnsi="標楷體"/>
          <w:sz w:val="28"/>
          <w:szCs w:val="28"/>
        </w:rPr>
        <w:t xml:space="preserve"> 1.失蹤達六個月以上、入獄服刑或非自願離職者，核給一萬元。</w:t>
      </w:r>
    </w:p>
    <w:p w14:paraId="71D374D9" w14:textId="77777777" w:rsidR="00D756B1" w:rsidRDefault="00541CA1">
      <w:pPr>
        <w:pStyle w:val="Standard"/>
        <w:overflowPunct w:val="0"/>
        <w:snapToGrid w:val="0"/>
        <w:spacing w:line="380" w:lineRule="exact"/>
        <w:ind w:left="1240" w:hanging="280"/>
        <w:jc w:val="both"/>
        <w:rPr>
          <w:rFonts w:ascii="標楷體" w:eastAsia="標楷體" w:hAnsi="標楷體"/>
          <w:sz w:val="28"/>
          <w:szCs w:val="28"/>
        </w:rPr>
      </w:pPr>
      <w:r>
        <w:rPr>
          <w:rFonts w:ascii="標楷體" w:eastAsia="標楷體" w:hAnsi="標楷體"/>
          <w:sz w:val="28"/>
          <w:szCs w:val="28"/>
        </w:rPr>
        <w:t xml:space="preserve"> 2.持有全民健康保險重大傷病證明者，核給二萬元。</w:t>
      </w:r>
    </w:p>
    <w:p w14:paraId="5836B060" w14:textId="77777777" w:rsidR="00D756B1" w:rsidRDefault="00541CA1">
      <w:pPr>
        <w:pStyle w:val="Standard"/>
        <w:wordWrap w:val="0"/>
        <w:autoSpaceDE w:val="0"/>
        <w:snapToGrid w:val="0"/>
        <w:spacing w:line="380" w:lineRule="exact"/>
        <w:ind w:left="1240" w:hanging="280"/>
        <w:jc w:val="both"/>
      </w:pPr>
      <w:r>
        <w:t xml:space="preserve">  </w:t>
      </w:r>
      <w:r>
        <w:rPr>
          <w:rFonts w:ascii="標楷體" w:eastAsia="標楷體" w:hAnsi="標楷體"/>
          <w:sz w:val="28"/>
          <w:szCs w:val="28"/>
        </w:rPr>
        <w:t>3.因特殊災害受傷，並住院未滿七日者，核給五千元；住院達</w:t>
      </w:r>
    </w:p>
    <w:p w14:paraId="45194358" w14:textId="77777777" w:rsidR="00D756B1" w:rsidRDefault="00541CA1">
      <w:pPr>
        <w:pStyle w:val="Standard"/>
        <w:wordWrap w:val="0"/>
        <w:autoSpaceDE w:val="0"/>
        <w:snapToGrid w:val="0"/>
        <w:spacing w:line="380" w:lineRule="exact"/>
        <w:ind w:left="1240" w:hanging="280"/>
        <w:jc w:val="both"/>
        <w:rPr>
          <w:rFonts w:ascii="標楷體" w:eastAsia="標楷體" w:hAnsi="標楷體"/>
          <w:sz w:val="28"/>
          <w:szCs w:val="28"/>
        </w:rPr>
      </w:pPr>
      <w:r>
        <w:rPr>
          <w:rFonts w:ascii="標楷體" w:eastAsia="標楷體" w:hAnsi="標楷體"/>
          <w:sz w:val="28"/>
          <w:szCs w:val="28"/>
        </w:rPr>
        <w:t xml:space="preserve">   七日以上者，核給一萬元。</w:t>
      </w:r>
    </w:p>
    <w:p w14:paraId="75395318" w14:textId="77777777" w:rsidR="00D756B1" w:rsidRDefault="00541CA1">
      <w:pPr>
        <w:pStyle w:val="Standard"/>
        <w:overflowPunct w:val="0"/>
        <w:snapToGrid w:val="0"/>
        <w:spacing w:line="380" w:lineRule="exact"/>
        <w:ind w:left="1240" w:hanging="280"/>
        <w:jc w:val="both"/>
        <w:rPr>
          <w:rFonts w:ascii="標楷體" w:eastAsia="標楷體" w:hAnsi="標楷體"/>
          <w:sz w:val="28"/>
          <w:szCs w:val="28"/>
        </w:rPr>
      </w:pPr>
      <w:r>
        <w:rPr>
          <w:rFonts w:ascii="標楷體" w:eastAsia="標楷體" w:hAnsi="標楷體"/>
          <w:sz w:val="28"/>
          <w:szCs w:val="28"/>
        </w:rPr>
        <w:t xml:space="preserve"> 4.死亡者，核給二萬元。</w:t>
      </w:r>
      <w:bookmarkEnd w:id="1"/>
    </w:p>
    <w:p w14:paraId="3335AE8A" w14:textId="77777777" w:rsidR="00D756B1" w:rsidRDefault="00541CA1">
      <w:pPr>
        <w:pStyle w:val="Standard"/>
        <w:overflowPunct w:val="0"/>
        <w:spacing w:line="380" w:lineRule="exact"/>
        <w:ind w:left="940" w:hanging="700"/>
        <w:jc w:val="both"/>
        <w:rPr>
          <w:rFonts w:ascii="標楷體" w:eastAsia="標楷體" w:hAnsi="標楷體"/>
          <w:sz w:val="28"/>
          <w:szCs w:val="28"/>
        </w:rPr>
      </w:pPr>
      <w:r>
        <w:rPr>
          <w:rFonts w:ascii="標楷體" w:eastAsia="標楷體" w:hAnsi="標楷體"/>
          <w:sz w:val="28"/>
          <w:szCs w:val="28"/>
        </w:rPr>
        <w:t xml:space="preserve">  (三)具特殊因素之急迫性個案，經本部專案核准者。</w:t>
      </w:r>
    </w:p>
    <w:p w14:paraId="2D75B07C" w14:textId="77777777" w:rsidR="00D756B1" w:rsidRDefault="00541CA1">
      <w:pPr>
        <w:pStyle w:val="Standard"/>
        <w:overflowPunct w:val="0"/>
        <w:spacing w:line="380" w:lineRule="exact"/>
        <w:ind w:left="480" w:firstLine="560"/>
        <w:jc w:val="both"/>
        <w:rPr>
          <w:rFonts w:ascii="標楷體" w:eastAsia="標楷體" w:hAnsi="標楷體"/>
          <w:sz w:val="28"/>
          <w:szCs w:val="28"/>
        </w:rPr>
      </w:pPr>
      <w:r>
        <w:rPr>
          <w:rFonts w:ascii="標楷體" w:eastAsia="標楷體" w:hAnsi="標楷體"/>
          <w:sz w:val="28"/>
          <w:szCs w:val="28"/>
        </w:rPr>
        <w:t>依前項各款各目申請者，每年以核給一次為限。同一家庭中之學生或幼兒以前項第二款事由為申請時，僅得核給一次。</w:t>
      </w:r>
    </w:p>
    <w:p w14:paraId="17006269" w14:textId="77777777" w:rsidR="00D756B1" w:rsidRDefault="00541CA1">
      <w:pPr>
        <w:pStyle w:val="Standard"/>
        <w:overflowPunct w:val="0"/>
        <w:spacing w:line="380" w:lineRule="exact"/>
        <w:ind w:left="480" w:firstLine="560"/>
        <w:jc w:val="both"/>
      </w:pPr>
      <w:r>
        <w:rPr>
          <w:rFonts w:ascii="標楷體" w:eastAsia="標楷體" w:hAnsi="標楷體"/>
          <w:sz w:val="28"/>
          <w:szCs w:val="28"/>
        </w:rPr>
        <w:t>發給急難慰問金之學生或幼兒，其家庭持</w:t>
      </w:r>
      <w:r>
        <w:rPr>
          <w:rFonts w:ascii="標楷體" w:eastAsia="標楷體" w:hAnsi="標楷體"/>
          <w:color w:val="FF0000"/>
          <w:sz w:val="28"/>
          <w:szCs w:val="28"/>
        </w:rPr>
        <w:t>有低收入戶或中低收入戶證明者，除核給第一項金額外，另核給一萬元</w:t>
      </w:r>
      <w:r>
        <w:rPr>
          <w:rFonts w:ascii="標楷體" w:eastAsia="標楷體" w:hAnsi="標楷體"/>
          <w:sz w:val="28"/>
          <w:szCs w:val="28"/>
        </w:rPr>
        <w:t>。</w:t>
      </w:r>
    </w:p>
    <w:p w14:paraId="04CC1610" w14:textId="77777777" w:rsidR="00D756B1" w:rsidRDefault="00541CA1">
      <w:pPr>
        <w:pStyle w:val="Standard"/>
        <w:overflowPunct w:val="0"/>
        <w:spacing w:line="380" w:lineRule="exact"/>
        <w:ind w:left="445" w:hanging="560"/>
        <w:jc w:val="both"/>
      </w:pPr>
      <w:r>
        <w:rPr>
          <w:rFonts w:ascii="標楷體" w:eastAsia="標楷體" w:hAnsi="標楷體"/>
          <w:sz w:val="28"/>
          <w:szCs w:val="28"/>
        </w:rPr>
        <w:t>四、申請急難慰問金者之家庭總收入，依第二項計算最近一年綜合所得總額達</w:t>
      </w:r>
      <w:r>
        <w:rPr>
          <w:rFonts w:ascii="標楷體" w:eastAsia="標楷體" w:hAnsi="標楷體"/>
          <w:color w:val="FF0000"/>
          <w:sz w:val="28"/>
          <w:szCs w:val="28"/>
        </w:rPr>
        <w:t>一百四十八萬元以上</w:t>
      </w:r>
      <w:r>
        <w:rPr>
          <w:rFonts w:ascii="標楷體" w:eastAsia="標楷體" w:hAnsi="標楷體"/>
          <w:sz w:val="28"/>
          <w:szCs w:val="28"/>
        </w:rPr>
        <w:t>，或不動產價值合計達一千萬元以上，不予核給。</w:t>
      </w:r>
    </w:p>
    <w:p w14:paraId="247714F8" w14:textId="77777777" w:rsidR="00D756B1" w:rsidRDefault="00541CA1">
      <w:pPr>
        <w:pStyle w:val="Standard"/>
        <w:overflowPunct w:val="0"/>
        <w:spacing w:line="380" w:lineRule="exact"/>
        <w:ind w:left="480" w:firstLine="560"/>
        <w:jc w:val="both"/>
        <w:rPr>
          <w:rFonts w:ascii="標楷體" w:eastAsia="標楷體" w:hAnsi="標楷體"/>
          <w:sz w:val="28"/>
          <w:szCs w:val="28"/>
        </w:rPr>
      </w:pPr>
      <w:r>
        <w:rPr>
          <w:rFonts w:ascii="標楷體" w:eastAsia="標楷體" w:hAnsi="標楷體"/>
          <w:sz w:val="28"/>
          <w:szCs w:val="28"/>
        </w:rPr>
        <w:t>前項家庭總收入，依綜合所得稅各類所得資料清單之所得額合計項目計算，其計算方式如下：</w:t>
      </w:r>
    </w:p>
    <w:p w14:paraId="076C2791" w14:textId="77777777" w:rsidR="00D756B1" w:rsidRDefault="00541CA1">
      <w:pPr>
        <w:pStyle w:val="Standard"/>
        <w:overflowPunct w:val="0"/>
        <w:spacing w:line="380" w:lineRule="exact"/>
        <w:ind w:left="1060" w:hanging="700"/>
        <w:jc w:val="both"/>
        <w:rPr>
          <w:rFonts w:ascii="標楷體" w:eastAsia="標楷體" w:hAnsi="標楷體"/>
          <w:sz w:val="28"/>
          <w:szCs w:val="28"/>
        </w:rPr>
      </w:pPr>
      <w:r>
        <w:rPr>
          <w:rFonts w:ascii="標楷體" w:eastAsia="標楷體" w:hAnsi="標楷體"/>
          <w:sz w:val="28"/>
          <w:szCs w:val="28"/>
        </w:rPr>
        <w:t xml:space="preserve"> (一)學生未婚者：與其父母或法定監護人合計。</w:t>
      </w:r>
    </w:p>
    <w:p w14:paraId="5B36A55D" w14:textId="77777777" w:rsidR="00D756B1" w:rsidRDefault="00541CA1">
      <w:pPr>
        <w:pStyle w:val="Standard"/>
        <w:overflowPunct w:val="0"/>
        <w:spacing w:line="380" w:lineRule="exact"/>
        <w:ind w:left="1060" w:hanging="700"/>
        <w:jc w:val="both"/>
        <w:rPr>
          <w:rFonts w:ascii="標楷體" w:eastAsia="標楷體" w:hAnsi="標楷體"/>
          <w:sz w:val="28"/>
          <w:szCs w:val="28"/>
        </w:rPr>
      </w:pPr>
      <w:r>
        <w:rPr>
          <w:rFonts w:ascii="標楷體" w:eastAsia="標楷體" w:hAnsi="標楷體"/>
          <w:sz w:val="28"/>
          <w:szCs w:val="28"/>
        </w:rPr>
        <w:t xml:space="preserve"> (二)學生已婚者：與其父母或其配偶合計。</w:t>
      </w:r>
    </w:p>
    <w:p w14:paraId="5A72C9C2" w14:textId="77777777" w:rsidR="00D756B1" w:rsidRDefault="00541CA1">
      <w:pPr>
        <w:pStyle w:val="Standard"/>
        <w:overflowPunct w:val="0"/>
        <w:spacing w:line="380" w:lineRule="exact"/>
        <w:ind w:left="1060" w:hanging="700"/>
        <w:jc w:val="both"/>
        <w:rPr>
          <w:rFonts w:ascii="標楷體" w:eastAsia="標楷體" w:hAnsi="標楷體"/>
          <w:sz w:val="28"/>
          <w:szCs w:val="28"/>
        </w:rPr>
      </w:pPr>
      <w:r>
        <w:rPr>
          <w:rFonts w:ascii="標楷體" w:eastAsia="標楷體" w:hAnsi="標楷體"/>
          <w:sz w:val="28"/>
          <w:szCs w:val="28"/>
        </w:rPr>
        <w:lastRenderedPageBreak/>
        <w:t xml:space="preserve"> (三)學生離婚或配偶死亡者，依第一款採計。</w:t>
      </w:r>
    </w:p>
    <w:p w14:paraId="00B303AD" w14:textId="77777777" w:rsidR="00D756B1" w:rsidRDefault="00541CA1">
      <w:pPr>
        <w:pStyle w:val="Standard"/>
        <w:overflowPunct w:val="0"/>
        <w:spacing w:line="380" w:lineRule="exact"/>
        <w:ind w:left="480" w:firstLine="560"/>
        <w:jc w:val="both"/>
      </w:pPr>
      <w:r>
        <w:rPr>
          <w:rFonts w:ascii="標楷體" w:eastAsia="標楷體" w:hAnsi="標楷體"/>
          <w:sz w:val="28"/>
          <w:szCs w:val="28"/>
        </w:rPr>
        <w:t>學生或幼兒因父母離婚、遺棄或其他特殊因素，得由父母或法定監護人具明理由，檢具相關證明文件、資料，併送學生所屬學校或幼兒所屬教保服務機構加具意見彙整後，報本部核准者，其父母或法定監護人之收入，免依前項規定予以合計。但學生已成年者，應由該學生出具書面理由或證明文件、資料辦理。</w:t>
      </w:r>
    </w:p>
    <w:p w14:paraId="6EA0C269" w14:textId="77777777" w:rsidR="00D756B1" w:rsidRDefault="00541CA1">
      <w:pPr>
        <w:pStyle w:val="Standard"/>
        <w:overflowPunct w:val="0"/>
        <w:snapToGrid w:val="0"/>
        <w:spacing w:line="380" w:lineRule="exact"/>
        <w:ind w:left="420" w:hanging="420"/>
        <w:jc w:val="both"/>
        <w:rPr>
          <w:rFonts w:ascii="標楷體" w:eastAsia="標楷體" w:hAnsi="標楷體"/>
          <w:sz w:val="28"/>
          <w:szCs w:val="28"/>
        </w:rPr>
      </w:pPr>
      <w:r>
        <w:rPr>
          <w:rFonts w:ascii="標楷體" w:eastAsia="標楷體" w:hAnsi="標楷體"/>
          <w:sz w:val="28"/>
          <w:szCs w:val="28"/>
        </w:rPr>
        <w:t>五、本要點急難慰問金之申請時間、辦理方式、審核及撥款如下：</w:t>
      </w:r>
    </w:p>
    <w:p w14:paraId="284F29B0" w14:textId="77777777" w:rsidR="00D756B1" w:rsidRDefault="00541CA1">
      <w:pPr>
        <w:pStyle w:val="Standard"/>
        <w:overflowPunct w:val="0"/>
        <w:spacing w:line="380" w:lineRule="exact"/>
        <w:ind w:left="1080" w:hanging="840"/>
        <w:jc w:val="both"/>
      </w:pPr>
      <w:r>
        <w:rPr>
          <w:rFonts w:ascii="標楷體" w:eastAsia="標楷體" w:hAnsi="標楷體"/>
          <w:sz w:val="28"/>
          <w:szCs w:val="28"/>
        </w:rPr>
        <w:t xml:space="preserve">  (一)申請時間、辦理方式：應於事實發生之日起</w:t>
      </w:r>
      <w:r>
        <w:rPr>
          <w:rFonts w:ascii="標楷體" w:eastAsia="標楷體" w:hAnsi="標楷體"/>
          <w:color w:val="FF0000"/>
          <w:sz w:val="28"/>
          <w:szCs w:val="28"/>
        </w:rPr>
        <w:t>六個月</w:t>
      </w:r>
      <w:r>
        <w:rPr>
          <w:rFonts w:ascii="標楷體" w:eastAsia="標楷體" w:hAnsi="標楷體"/>
          <w:sz w:val="28"/>
          <w:szCs w:val="28"/>
        </w:rPr>
        <w:t>內，向所屬學校或教保服務機構申請。但有特殊原因未能依規定期限辦理，經申請單位專案報本部核准者，不在此限。</w:t>
      </w:r>
    </w:p>
    <w:p w14:paraId="7FFF0765" w14:textId="77777777" w:rsidR="00D756B1" w:rsidRDefault="00541CA1">
      <w:pPr>
        <w:pStyle w:val="Standard"/>
        <w:overflowPunct w:val="0"/>
        <w:spacing w:line="380" w:lineRule="exact"/>
        <w:ind w:left="1080" w:hanging="840"/>
        <w:jc w:val="both"/>
        <w:rPr>
          <w:rFonts w:ascii="標楷體" w:eastAsia="標楷體" w:hAnsi="標楷體"/>
          <w:sz w:val="28"/>
          <w:szCs w:val="28"/>
        </w:rPr>
      </w:pPr>
      <w:r>
        <w:rPr>
          <w:rFonts w:ascii="標楷體" w:eastAsia="標楷體" w:hAnsi="標楷體"/>
          <w:sz w:val="28"/>
          <w:szCs w:val="28"/>
        </w:rPr>
        <w:t xml:space="preserve">  (二)審核：各級學校及教保服務機構應於前款申請提出之日起一個月內彙整申請案，送本部委由之學校辦理研提意見後，由本部辦理審查核定。</w:t>
      </w:r>
    </w:p>
    <w:p w14:paraId="75CBB250" w14:textId="77777777" w:rsidR="00D756B1" w:rsidRDefault="00541CA1">
      <w:pPr>
        <w:pStyle w:val="Standard"/>
        <w:overflowPunct w:val="0"/>
        <w:spacing w:line="380" w:lineRule="exact"/>
        <w:ind w:left="1080" w:hanging="840"/>
        <w:jc w:val="both"/>
        <w:rPr>
          <w:rFonts w:ascii="標楷體" w:eastAsia="標楷體" w:hAnsi="標楷體"/>
          <w:sz w:val="28"/>
          <w:szCs w:val="28"/>
        </w:rPr>
      </w:pPr>
      <w:r>
        <w:rPr>
          <w:rFonts w:ascii="標楷體" w:eastAsia="標楷體" w:hAnsi="標楷體"/>
          <w:sz w:val="28"/>
          <w:szCs w:val="28"/>
        </w:rPr>
        <w:t xml:space="preserve">  (三)撥款：本部核定後，應函知受委由學校辦理慰問金撥款至學生所屬學校或幼兒所屬教保服務機構，並由其轉送學生或幼兒。</w:t>
      </w:r>
    </w:p>
    <w:p w14:paraId="22849463" w14:textId="77777777" w:rsidR="00D756B1" w:rsidRDefault="00541CA1">
      <w:pPr>
        <w:pStyle w:val="Standard"/>
        <w:overflowPunct w:val="0"/>
        <w:spacing w:line="380" w:lineRule="exact"/>
        <w:ind w:left="480" w:firstLine="560"/>
        <w:jc w:val="both"/>
        <w:rPr>
          <w:rFonts w:ascii="標楷體" w:eastAsia="標楷體" w:hAnsi="標楷體"/>
          <w:sz w:val="28"/>
          <w:szCs w:val="28"/>
        </w:rPr>
      </w:pPr>
      <w:r>
        <w:rPr>
          <w:rFonts w:ascii="標楷體" w:eastAsia="標楷體" w:hAnsi="標楷體"/>
          <w:sz w:val="28"/>
          <w:szCs w:val="28"/>
        </w:rPr>
        <w:t>具特殊因素之急迫性個案，經本部專案核准者，免經前項申請程序，得由專人致送慰問金。</w:t>
      </w:r>
    </w:p>
    <w:p w14:paraId="533D4E0A" w14:textId="77777777" w:rsidR="00D756B1" w:rsidRDefault="00541CA1">
      <w:pPr>
        <w:pStyle w:val="Standard"/>
        <w:overflowPunct w:val="0"/>
        <w:snapToGrid w:val="0"/>
        <w:spacing w:line="380" w:lineRule="exact"/>
        <w:ind w:left="560" w:hanging="560"/>
        <w:jc w:val="both"/>
      </w:pPr>
      <w:r>
        <w:rPr>
          <w:rFonts w:ascii="標楷體" w:eastAsia="標楷體" w:hAnsi="標楷體"/>
          <w:sz w:val="28"/>
          <w:szCs w:val="28"/>
        </w:rPr>
        <w:t>六、申請人填具之申請書或檢附之文件、資料，有虛偽不實或重複申請者，本部應撤銷急難慰問金核定之處分；已核撥款項者，應以書面行政處分，通知申請人限期返還。</w:t>
      </w:r>
    </w:p>
    <w:sectPr w:rsidR="00D756B1">
      <w:pgSz w:w="11906" w:h="16838"/>
      <w:pgMar w:top="1418" w:right="1701" w:bottom="1418" w:left="1418" w:header="720" w:footer="720" w:gutter="0"/>
      <w:cols w:space="720"/>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80947B" w14:textId="77777777" w:rsidR="00EB2FE8" w:rsidRDefault="00EB2FE8">
      <w:r>
        <w:separator/>
      </w:r>
    </w:p>
  </w:endnote>
  <w:endnote w:type="continuationSeparator" w:id="0">
    <w:p w14:paraId="60F2F081" w14:textId="77777777" w:rsidR="00EB2FE8" w:rsidRDefault="00EB2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思源黑體">
    <w:charset w:val="00"/>
    <w:family w:val="auto"/>
    <w:pitch w:val="variable"/>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7CB80" w14:textId="77777777" w:rsidR="00EB2FE8" w:rsidRDefault="00EB2FE8">
      <w:r>
        <w:rPr>
          <w:color w:val="000000"/>
        </w:rPr>
        <w:separator/>
      </w:r>
    </w:p>
  </w:footnote>
  <w:footnote w:type="continuationSeparator" w:id="0">
    <w:p w14:paraId="1AB57600" w14:textId="77777777" w:rsidR="00EB2FE8" w:rsidRDefault="00EB2F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12933"/>
    <w:multiLevelType w:val="multilevel"/>
    <w:tmpl w:val="6CB832C6"/>
    <w:styleLink w:val="WWNum9"/>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50F36D1"/>
    <w:multiLevelType w:val="multilevel"/>
    <w:tmpl w:val="4F2EF38E"/>
    <w:styleLink w:val="WWNum10a"/>
    <w:lvl w:ilvl="0">
      <w:start w:val="1"/>
      <w:numFmt w:val="decimal"/>
      <w:lvlText w:val="%1、"/>
      <w:lvlJc w:val="left"/>
      <w:pPr>
        <w:ind w:left="1680" w:hanging="480"/>
      </w:pPr>
    </w:lvl>
    <w:lvl w:ilvl="1">
      <w:start w:val="1"/>
      <w:numFmt w:val="ideographTraditional"/>
      <w:lvlText w:val="%1.%2、"/>
      <w:lvlJc w:val="left"/>
      <w:pPr>
        <w:ind w:left="2160" w:hanging="480"/>
      </w:pPr>
    </w:lvl>
    <w:lvl w:ilvl="2">
      <w:start w:val="1"/>
      <w:numFmt w:val="lowerRoman"/>
      <w:lvlText w:val="%1.%2.%3."/>
      <w:lvlJc w:val="right"/>
      <w:pPr>
        <w:ind w:left="2640" w:hanging="480"/>
      </w:pPr>
    </w:lvl>
    <w:lvl w:ilvl="3">
      <w:start w:val="1"/>
      <w:numFmt w:val="decimal"/>
      <w:lvlText w:val="%1.%2.%3.%4."/>
      <w:lvlJc w:val="left"/>
      <w:pPr>
        <w:ind w:left="3120" w:hanging="480"/>
      </w:pPr>
    </w:lvl>
    <w:lvl w:ilvl="4">
      <w:start w:val="1"/>
      <w:numFmt w:val="ideographTraditional"/>
      <w:lvlText w:val="%1.%2.%3.%4.%5、"/>
      <w:lvlJc w:val="left"/>
      <w:pPr>
        <w:ind w:left="3600" w:hanging="480"/>
      </w:pPr>
    </w:lvl>
    <w:lvl w:ilvl="5">
      <w:start w:val="1"/>
      <w:numFmt w:val="lowerRoman"/>
      <w:lvlText w:val="%1.%2.%3.%4.%5.%6."/>
      <w:lvlJc w:val="right"/>
      <w:pPr>
        <w:ind w:left="4080" w:hanging="480"/>
      </w:pPr>
    </w:lvl>
    <w:lvl w:ilvl="6">
      <w:start w:val="1"/>
      <w:numFmt w:val="decimal"/>
      <w:lvlText w:val="%1.%2.%3.%4.%5.%6.%7."/>
      <w:lvlJc w:val="left"/>
      <w:pPr>
        <w:ind w:left="4560" w:hanging="480"/>
      </w:pPr>
    </w:lvl>
    <w:lvl w:ilvl="7">
      <w:start w:val="1"/>
      <w:numFmt w:val="ideographTraditional"/>
      <w:lvlText w:val="%1.%2.%3.%4.%5.%6.%7.%8、"/>
      <w:lvlJc w:val="left"/>
      <w:pPr>
        <w:ind w:left="5040" w:hanging="480"/>
      </w:pPr>
    </w:lvl>
    <w:lvl w:ilvl="8">
      <w:start w:val="1"/>
      <w:numFmt w:val="lowerRoman"/>
      <w:lvlText w:val="%1.%2.%3.%4.%5.%6.%7.%8.%9."/>
      <w:lvlJc w:val="right"/>
      <w:pPr>
        <w:ind w:left="5520" w:hanging="480"/>
      </w:pPr>
    </w:lvl>
  </w:abstractNum>
  <w:abstractNum w:abstractNumId="2" w15:restartNumberingAfterBreak="0">
    <w:nsid w:val="068E15C2"/>
    <w:multiLevelType w:val="multilevel"/>
    <w:tmpl w:val="D7AC6EFC"/>
    <w:styleLink w:val="WW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A5B7082"/>
    <w:multiLevelType w:val="multilevel"/>
    <w:tmpl w:val="E806AD4C"/>
    <w:styleLink w:val="WWNum22"/>
    <w:lvl w:ilvl="0">
      <w:start w:val="1"/>
      <w:numFmt w:val="japaneseCounting"/>
      <w:suff w:val="nothing"/>
      <w:lvlText w:val="（%1）"/>
      <w:lvlJc w:val="left"/>
      <w:pPr>
        <w:ind w:left="1200" w:hanging="720"/>
      </w:pPr>
      <w:rPr>
        <w:rFonts w:eastAsia="標楷體"/>
        <w:color w:val="auto"/>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0E6F7AB1"/>
    <w:multiLevelType w:val="multilevel"/>
    <w:tmpl w:val="66A40266"/>
    <w:styleLink w:val="WWNum16a"/>
    <w:lvl w:ilvl="0">
      <w:start w:val="1"/>
      <w:numFmt w:val="japaneseCounting"/>
      <w:lvlText w:val="（%1）"/>
      <w:lvlJc w:val="left"/>
      <w:pPr>
        <w:ind w:left="720" w:hanging="72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0F1E20F4"/>
    <w:multiLevelType w:val="multilevel"/>
    <w:tmpl w:val="B91CFFA0"/>
    <w:styleLink w:val="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5DC5CE7"/>
    <w:multiLevelType w:val="multilevel"/>
    <w:tmpl w:val="9A54244C"/>
    <w:styleLink w:val="NumberingIVX"/>
    <w:lvl w:ilvl="0">
      <w:start w:val="1"/>
      <w:numFmt w:val="upperRoman"/>
      <w:lvlText w:val="%1."/>
      <w:lvlJc w:val="right"/>
      <w:pPr>
        <w:ind w:left="754" w:hanging="174"/>
      </w:pPr>
      <w:rPr>
        <w:rFonts w:eastAsia="標楷體"/>
      </w:rPr>
    </w:lvl>
    <w:lvl w:ilvl="1">
      <w:start w:val="1"/>
      <w:numFmt w:val="upperRoman"/>
      <w:lvlText w:val="%2."/>
      <w:lvlJc w:val="right"/>
      <w:pPr>
        <w:ind w:left="1508" w:hanging="174"/>
      </w:pPr>
      <w:rPr>
        <w:rFonts w:eastAsia="標楷體"/>
      </w:rPr>
    </w:lvl>
    <w:lvl w:ilvl="2">
      <w:start w:val="1"/>
      <w:numFmt w:val="upperRoman"/>
      <w:lvlText w:val="%3."/>
      <w:lvlJc w:val="right"/>
      <w:pPr>
        <w:ind w:left="2262" w:hanging="174"/>
      </w:pPr>
      <w:rPr>
        <w:rFonts w:eastAsia="標楷體"/>
      </w:rPr>
    </w:lvl>
    <w:lvl w:ilvl="3">
      <w:start w:val="1"/>
      <w:numFmt w:val="upperRoman"/>
      <w:lvlText w:val="%4."/>
      <w:lvlJc w:val="right"/>
      <w:pPr>
        <w:ind w:left="3016" w:hanging="174"/>
      </w:pPr>
      <w:rPr>
        <w:rFonts w:eastAsia="標楷體"/>
      </w:rPr>
    </w:lvl>
    <w:lvl w:ilvl="4">
      <w:start w:val="1"/>
      <w:numFmt w:val="upperRoman"/>
      <w:lvlText w:val="%5."/>
      <w:lvlJc w:val="right"/>
      <w:pPr>
        <w:ind w:left="3771" w:hanging="174"/>
      </w:pPr>
      <w:rPr>
        <w:rFonts w:eastAsia="標楷體"/>
      </w:rPr>
    </w:lvl>
    <w:lvl w:ilvl="5">
      <w:start w:val="1"/>
      <w:numFmt w:val="upperRoman"/>
      <w:lvlText w:val="%6."/>
      <w:lvlJc w:val="right"/>
      <w:pPr>
        <w:ind w:left="4525" w:hanging="174"/>
      </w:pPr>
      <w:rPr>
        <w:rFonts w:eastAsia="標楷體"/>
      </w:rPr>
    </w:lvl>
    <w:lvl w:ilvl="6">
      <w:start w:val="1"/>
      <w:numFmt w:val="upperRoman"/>
      <w:lvlText w:val="%7."/>
      <w:lvlJc w:val="right"/>
      <w:pPr>
        <w:ind w:left="5279" w:hanging="174"/>
      </w:pPr>
      <w:rPr>
        <w:rFonts w:eastAsia="標楷體"/>
      </w:rPr>
    </w:lvl>
    <w:lvl w:ilvl="7">
      <w:start w:val="1"/>
      <w:numFmt w:val="upperRoman"/>
      <w:lvlText w:val="%8."/>
      <w:lvlJc w:val="right"/>
      <w:pPr>
        <w:ind w:left="6033" w:hanging="174"/>
      </w:pPr>
      <w:rPr>
        <w:rFonts w:eastAsia="標楷體"/>
      </w:rPr>
    </w:lvl>
    <w:lvl w:ilvl="8">
      <w:start w:val="1"/>
      <w:numFmt w:val="upperRoman"/>
      <w:lvlText w:val="%9."/>
      <w:lvlJc w:val="right"/>
      <w:pPr>
        <w:ind w:left="6787" w:hanging="174"/>
      </w:pPr>
      <w:rPr>
        <w:rFonts w:eastAsia="標楷體"/>
      </w:rPr>
    </w:lvl>
  </w:abstractNum>
  <w:abstractNum w:abstractNumId="7" w15:restartNumberingAfterBreak="0">
    <w:nsid w:val="160D370B"/>
    <w:multiLevelType w:val="multilevel"/>
    <w:tmpl w:val="BE647FE0"/>
    <w:styleLink w:val="WWNum11a"/>
    <w:lvl w:ilvl="0">
      <w:start w:val="1"/>
      <w:numFmt w:val="japaneseCounting"/>
      <w:lvlText w:val="（%1）"/>
      <w:lvlJc w:val="left"/>
      <w:pPr>
        <w:ind w:left="1200" w:hanging="720"/>
      </w:pPr>
      <w:rPr>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8" w15:restartNumberingAfterBreak="0">
    <w:nsid w:val="16CB1338"/>
    <w:multiLevelType w:val="multilevel"/>
    <w:tmpl w:val="09566804"/>
    <w:styleLink w:val="WWNum12a"/>
    <w:lvl w:ilvl="0">
      <w:start w:val="1"/>
      <w:numFmt w:val="japaneseCounting"/>
      <w:lvlText w:val="（%1）"/>
      <w:lvlJc w:val="left"/>
      <w:pPr>
        <w:ind w:left="1200" w:hanging="720"/>
      </w:pPr>
      <w:rPr>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1BBB7C58"/>
    <w:multiLevelType w:val="multilevel"/>
    <w:tmpl w:val="3432CBB8"/>
    <w:styleLink w:val="WWNum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484527"/>
    <w:multiLevelType w:val="multilevel"/>
    <w:tmpl w:val="5C6C126A"/>
    <w:styleLink w:val="WWNum1a"/>
    <w:lvl w:ilvl="0">
      <w:start w:val="1"/>
      <w:numFmt w:val="none"/>
      <w:lvlText w:val="%1."/>
      <w:lvlJc w:val="left"/>
      <w:pPr>
        <w:ind w:left="720" w:hanging="720"/>
      </w:pPr>
    </w:lvl>
    <w:lvl w:ilvl="1">
      <w:start w:val="1"/>
      <w:numFmt w:val="none"/>
      <w:lvlText w:val="%2."/>
      <w:lvlJc w:val="left"/>
      <w:pPr>
        <w:ind w:left="1080" w:hanging="720"/>
      </w:pPr>
    </w:lvl>
    <w:lvl w:ilvl="2">
      <w:start w:val="1"/>
      <w:numFmt w:val="none"/>
      <w:lvlText w:val="%3."/>
      <w:lvlJc w:val="left"/>
      <w:pPr>
        <w:ind w:left="1440" w:hanging="720"/>
      </w:pPr>
    </w:lvl>
    <w:lvl w:ilvl="3">
      <w:start w:val="1"/>
      <w:numFmt w:val="none"/>
      <w:lvlText w:val="%4."/>
      <w:lvlJc w:val="left"/>
      <w:pPr>
        <w:ind w:left="1800" w:hanging="720"/>
      </w:pPr>
    </w:lvl>
    <w:lvl w:ilvl="4">
      <w:start w:val="1"/>
      <w:numFmt w:val="none"/>
      <w:lvlText w:val="%5."/>
      <w:lvlJc w:val="left"/>
      <w:pPr>
        <w:ind w:left="2160" w:hanging="720"/>
      </w:pPr>
    </w:lvl>
    <w:lvl w:ilvl="5">
      <w:start w:val="1"/>
      <w:numFmt w:val="none"/>
      <w:lvlText w:val="%6."/>
      <w:lvlJc w:val="left"/>
      <w:pPr>
        <w:ind w:left="2520" w:hanging="720"/>
      </w:pPr>
    </w:lvl>
    <w:lvl w:ilvl="6">
      <w:start w:val="1"/>
      <w:numFmt w:val="none"/>
      <w:lvlText w:val="%7."/>
      <w:lvlJc w:val="left"/>
      <w:pPr>
        <w:ind w:left="2880" w:hanging="720"/>
      </w:pPr>
    </w:lvl>
    <w:lvl w:ilvl="7">
      <w:start w:val="1"/>
      <w:numFmt w:val="none"/>
      <w:lvlText w:val="%8."/>
      <w:lvlJc w:val="left"/>
      <w:pPr>
        <w:ind w:left="3240" w:hanging="720"/>
      </w:pPr>
    </w:lvl>
    <w:lvl w:ilvl="8">
      <w:start w:val="1"/>
      <w:numFmt w:val="none"/>
      <w:lvlText w:val="%9."/>
      <w:lvlJc w:val="left"/>
      <w:pPr>
        <w:ind w:left="3600" w:hanging="720"/>
      </w:pPr>
    </w:lvl>
  </w:abstractNum>
  <w:abstractNum w:abstractNumId="11" w15:restartNumberingAfterBreak="0">
    <w:nsid w:val="203C4C42"/>
    <w:multiLevelType w:val="multilevel"/>
    <w:tmpl w:val="8A069E6A"/>
    <w:styleLink w:val="WWNum7a"/>
    <w:lvl w:ilvl="0">
      <w:start w:val="1"/>
      <w:numFmt w:val="decimal"/>
      <w:lvlText w:val="%1、"/>
      <w:lvlJc w:val="left"/>
      <w:pPr>
        <w:ind w:left="1680" w:hanging="480"/>
      </w:pPr>
    </w:lvl>
    <w:lvl w:ilvl="1">
      <w:start w:val="1"/>
      <w:numFmt w:val="ideographTraditional"/>
      <w:lvlText w:val="%1.%2、"/>
      <w:lvlJc w:val="left"/>
      <w:pPr>
        <w:ind w:left="2160" w:hanging="480"/>
      </w:pPr>
    </w:lvl>
    <w:lvl w:ilvl="2">
      <w:start w:val="1"/>
      <w:numFmt w:val="lowerRoman"/>
      <w:lvlText w:val="%1.%2.%3."/>
      <w:lvlJc w:val="right"/>
      <w:pPr>
        <w:ind w:left="2640" w:hanging="480"/>
      </w:pPr>
    </w:lvl>
    <w:lvl w:ilvl="3">
      <w:start w:val="1"/>
      <w:numFmt w:val="decimal"/>
      <w:lvlText w:val="%1.%2.%3.%4."/>
      <w:lvlJc w:val="left"/>
      <w:pPr>
        <w:ind w:left="3120" w:hanging="480"/>
      </w:pPr>
    </w:lvl>
    <w:lvl w:ilvl="4">
      <w:start w:val="1"/>
      <w:numFmt w:val="ideographTraditional"/>
      <w:lvlText w:val="%1.%2.%3.%4.%5、"/>
      <w:lvlJc w:val="left"/>
      <w:pPr>
        <w:ind w:left="3600" w:hanging="480"/>
      </w:pPr>
    </w:lvl>
    <w:lvl w:ilvl="5">
      <w:start w:val="1"/>
      <w:numFmt w:val="lowerRoman"/>
      <w:lvlText w:val="%1.%2.%3.%4.%5.%6."/>
      <w:lvlJc w:val="right"/>
      <w:pPr>
        <w:ind w:left="4080" w:hanging="480"/>
      </w:pPr>
    </w:lvl>
    <w:lvl w:ilvl="6">
      <w:start w:val="1"/>
      <w:numFmt w:val="decimal"/>
      <w:lvlText w:val="%1.%2.%3.%4.%5.%6.%7."/>
      <w:lvlJc w:val="left"/>
      <w:pPr>
        <w:ind w:left="4560" w:hanging="480"/>
      </w:pPr>
    </w:lvl>
    <w:lvl w:ilvl="7">
      <w:start w:val="1"/>
      <w:numFmt w:val="ideographTraditional"/>
      <w:lvlText w:val="%1.%2.%3.%4.%5.%6.%7.%8、"/>
      <w:lvlJc w:val="left"/>
      <w:pPr>
        <w:ind w:left="5040" w:hanging="480"/>
      </w:pPr>
    </w:lvl>
    <w:lvl w:ilvl="8">
      <w:start w:val="1"/>
      <w:numFmt w:val="lowerRoman"/>
      <w:lvlText w:val="%1.%2.%3.%4.%5.%6.%7.%8.%9."/>
      <w:lvlJc w:val="right"/>
      <w:pPr>
        <w:ind w:left="5520" w:hanging="480"/>
      </w:pPr>
    </w:lvl>
  </w:abstractNum>
  <w:abstractNum w:abstractNumId="12" w15:restartNumberingAfterBreak="0">
    <w:nsid w:val="20E77F6F"/>
    <w:multiLevelType w:val="multilevel"/>
    <w:tmpl w:val="28CA3516"/>
    <w:styleLink w:val="WWNum4a"/>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2499448C"/>
    <w:multiLevelType w:val="multilevel"/>
    <w:tmpl w:val="DC786176"/>
    <w:styleLink w:val="WWNum19"/>
    <w:lvl w:ilvl="0">
      <w:start w:val="1"/>
      <w:numFmt w:val="japaneseCounting"/>
      <w:suff w:val="nothing"/>
      <w:lvlText w:val="（%1）"/>
      <w:lvlJc w:val="left"/>
      <w:pPr>
        <w:ind w:left="1200" w:hanging="720"/>
      </w:pPr>
      <w:rPr>
        <w:rFonts w:eastAsia="標楷體"/>
        <w:color w:val="auto"/>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4" w15:restartNumberingAfterBreak="0">
    <w:nsid w:val="27EB282B"/>
    <w:multiLevelType w:val="multilevel"/>
    <w:tmpl w:val="61C07E1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B157B36"/>
    <w:multiLevelType w:val="multilevel"/>
    <w:tmpl w:val="5372B3CA"/>
    <w:styleLink w:val="WWNum17"/>
    <w:lvl w:ilvl="0">
      <w:start w:val="1"/>
      <w:numFmt w:val="decimal"/>
      <w:suff w:val="nothing"/>
      <w:lvlText w:val="%1、"/>
      <w:lvlJc w:val="left"/>
      <w:pPr>
        <w:ind w:left="1680" w:hanging="480"/>
      </w:pPr>
      <w:rPr>
        <w:rFonts w:eastAsia="標楷體"/>
      </w:rPr>
    </w:lvl>
    <w:lvl w:ilvl="1">
      <w:start w:val="1"/>
      <w:numFmt w:val="ideographTraditional"/>
      <w:suff w:val="nothing"/>
      <w:lvlText w:val="%1.%2、"/>
      <w:lvlJc w:val="left"/>
      <w:pPr>
        <w:ind w:left="2160" w:hanging="480"/>
      </w:pPr>
    </w:lvl>
    <w:lvl w:ilvl="2">
      <w:start w:val="1"/>
      <w:numFmt w:val="lowerRoman"/>
      <w:suff w:val="nothing"/>
      <w:lvlText w:val="%1.%2.%3."/>
      <w:lvlJc w:val="right"/>
      <w:pPr>
        <w:ind w:left="2640" w:hanging="480"/>
      </w:pPr>
    </w:lvl>
    <w:lvl w:ilvl="3">
      <w:start w:val="1"/>
      <w:numFmt w:val="decimal"/>
      <w:suff w:val="nothing"/>
      <w:lvlText w:val="%1.%2.%3.%4."/>
      <w:lvlJc w:val="left"/>
      <w:pPr>
        <w:ind w:left="3120" w:hanging="480"/>
      </w:pPr>
    </w:lvl>
    <w:lvl w:ilvl="4">
      <w:start w:val="1"/>
      <w:numFmt w:val="ideographTraditional"/>
      <w:suff w:val="nothing"/>
      <w:lvlText w:val="%1.%2.%3.%4.%5、"/>
      <w:lvlJc w:val="left"/>
      <w:pPr>
        <w:ind w:left="3600" w:hanging="480"/>
      </w:pPr>
    </w:lvl>
    <w:lvl w:ilvl="5">
      <w:start w:val="1"/>
      <w:numFmt w:val="lowerRoman"/>
      <w:suff w:val="nothing"/>
      <w:lvlText w:val="%1.%2.%3.%4.%5.%6."/>
      <w:lvlJc w:val="right"/>
      <w:pPr>
        <w:ind w:left="4080" w:hanging="480"/>
      </w:pPr>
    </w:lvl>
    <w:lvl w:ilvl="6">
      <w:start w:val="1"/>
      <w:numFmt w:val="decimal"/>
      <w:suff w:val="nothing"/>
      <w:lvlText w:val="%1.%2.%3.%4.%5.%6.%7."/>
      <w:lvlJc w:val="left"/>
      <w:pPr>
        <w:ind w:left="4560" w:hanging="480"/>
      </w:pPr>
    </w:lvl>
    <w:lvl w:ilvl="7">
      <w:start w:val="1"/>
      <w:numFmt w:val="ideographTraditional"/>
      <w:suff w:val="nothing"/>
      <w:lvlText w:val="%1.%2.%3.%4.%5.%6.%7.%8、"/>
      <w:lvlJc w:val="left"/>
      <w:pPr>
        <w:ind w:left="5040" w:hanging="480"/>
      </w:pPr>
    </w:lvl>
    <w:lvl w:ilvl="8">
      <w:start w:val="1"/>
      <w:numFmt w:val="lowerRoman"/>
      <w:suff w:val="nothing"/>
      <w:lvlText w:val="%1.%2.%3.%4.%5.%6.%7.%8.%9."/>
      <w:lvlJc w:val="right"/>
      <w:pPr>
        <w:ind w:left="5520" w:hanging="480"/>
      </w:pPr>
    </w:lvl>
  </w:abstractNum>
  <w:abstractNum w:abstractNumId="16" w15:restartNumberingAfterBreak="0">
    <w:nsid w:val="2E0E0A4E"/>
    <w:multiLevelType w:val="multilevel"/>
    <w:tmpl w:val="20687D24"/>
    <w:styleLink w:val="WWNum3a"/>
    <w:lvl w:ilvl="0">
      <w:numFmt w:val="bullet"/>
      <w:lvlText w:val="•"/>
      <w:lvlJc w:val="left"/>
      <w:pPr>
        <w:ind w:left="227" w:hanging="227"/>
      </w:pPr>
      <w:rPr>
        <w:rFonts w:ascii="Calibri" w:eastAsia="標楷體" w:hAnsi="Calibri"/>
      </w:rPr>
    </w:lvl>
    <w:lvl w:ilvl="1">
      <w:numFmt w:val="bullet"/>
      <w:lvlText w:val="•"/>
      <w:lvlJc w:val="left"/>
      <w:pPr>
        <w:ind w:left="454" w:hanging="227"/>
      </w:pPr>
      <w:rPr>
        <w:rFonts w:ascii="Calibri" w:eastAsia="標楷體" w:hAnsi="Calibri"/>
      </w:rPr>
    </w:lvl>
    <w:lvl w:ilvl="2">
      <w:numFmt w:val="bullet"/>
      <w:lvlText w:val="•"/>
      <w:lvlJc w:val="left"/>
      <w:pPr>
        <w:ind w:left="680" w:hanging="227"/>
      </w:pPr>
      <w:rPr>
        <w:rFonts w:ascii="Calibri" w:eastAsia="標楷體" w:hAnsi="Calibri"/>
      </w:rPr>
    </w:lvl>
    <w:lvl w:ilvl="3">
      <w:numFmt w:val="bullet"/>
      <w:lvlText w:val="•"/>
      <w:lvlJc w:val="left"/>
      <w:pPr>
        <w:ind w:left="907" w:hanging="227"/>
      </w:pPr>
      <w:rPr>
        <w:rFonts w:ascii="Calibri" w:eastAsia="標楷體" w:hAnsi="Calibri"/>
      </w:rPr>
    </w:lvl>
    <w:lvl w:ilvl="4">
      <w:numFmt w:val="bullet"/>
      <w:lvlText w:val="•"/>
      <w:lvlJc w:val="left"/>
      <w:pPr>
        <w:ind w:left="1134" w:hanging="227"/>
      </w:pPr>
      <w:rPr>
        <w:rFonts w:ascii="Calibri" w:eastAsia="標楷體" w:hAnsi="Calibri"/>
      </w:rPr>
    </w:lvl>
    <w:lvl w:ilvl="5">
      <w:numFmt w:val="bullet"/>
      <w:lvlText w:val="•"/>
      <w:lvlJc w:val="left"/>
      <w:pPr>
        <w:ind w:left="1361" w:hanging="227"/>
      </w:pPr>
      <w:rPr>
        <w:rFonts w:ascii="Calibri" w:eastAsia="標楷體" w:hAnsi="Calibri"/>
      </w:rPr>
    </w:lvl>
    <w:lvl w:ilvl="6">
      <w:numFmt w:val="bullet"/>
      <w:lvlText w:val="•"/>
      <w:lvlJc w:val="left"/>
      <w:pPr>
        <w:ind w:left="1587" w:hanging="227"/>
      </w:pPr>
      <w:rPr>
        <w:rFonts w:ascii="Calibri" w:eastAsia="標楷體" w:hAnsi="Calibri"/>
      </w:rPr>
    </w:lvl>
    <w:lvl w:ilvl="7">
      <w:numFmt w:val="bullet"/>
      <w:lvlText w:val="•"/>
      <w:lvlJc w:val="left"/>
      <w:pPr>
        <w:ind w:left="1814" w:hanging="227"/>
      </w:pPr>
      <w:rPr>
        <w:rFonts w:ascii="Calibri" w:eastAsia="標楷體" w:hAnsi="Calibri"/>
      </w:rPr>
    </w:lvl>
    <w:lvl w:ilvl="8">
      <w:numFmt w:val="bullet"/>
      <w:lvlText w:val="•"/>
      <w:lvlJc w:val="left"/>
      <w:pPr>
        <w:ind w:left="2041" w:hanging="227"/>
      </w:pPr>
      <w:rPr>
        <w:rFonts w:ascii="Calibri" w:eastAsia="標楷體" w:hAnsi="Calibri"/>
      </w:rPr>
    </w:lvl>
  </w:abstractNum>
  <w:abstractNum w:abstractNumId="17" w15:restartNumberingAfterBreak="0">
    <w:nsid w:val="2EEB2637"/>
    <w:multiLevelType w:val="multilevel"/>
    <w:tmpl w:val="72A81022"/>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302527AB"/>
    <w:multiLevelType w:val="multilevel"/>
    <w:tmpl w:val="1C10DA90"/>
    <w:styleLink w:val="WWNum6a"/>
    <w:lvl w:ilvl="0">
      <w:start w:val="1"/>
      <w:numFmt w:val="decimal"/>
      <w:lvlText w:val="%1、"/>
      <w:lvlJc w:val="left"/>
      <w:pPr>
        <w:ind w:left="1680" w:hanging="480"/>
      </w:pPr>
    </w:lvl>
    <w:lvl w:ilvl="1">
      <w:start w:val="1"/>
      <w:numFmt w:val="ideographTraditional"/>
      <w:lvlText w:val="%1.%2、"/>
      <w:lvlJc w:val="left"/>
      <w:pPr>
        <w:ind w:left="2160" w:hanging="480"/>
      </w:pPr>
    </w:lvl>
    <w:lvl w:ilvl="2">
      <w:start w:val="1"/>
      <w:numFmt w:val="lowerRoman"/>
      <w:lvlText w:val="%1.%2.%3."/>
      <w:lvlJc w:val="right"/>
      <w:pPr>
        <w:ind w:left="2640" w:hanging="480"/>
      </w:pPr>
    </w:lvl>
    <w:lvl w:ilvl="3">
      <w:start w:val="1"/>
      <w:numFmt w:val="decimal"/>
      <w:lvlText w:val="%1.%2.%3.%4."/>
      <w:lvlJc w:val="left"/>
      <w:pPr>
        <w:ind w:left="3120" w:hanging="480"/>
      </w:pPr>
    </w:lvl>
    <w:lvl w:ilvl="4">
      <w:start w:val="1"/>
      <w:numFmt w:val="ideographTraditional"/>
      <w:lvlText w:val="%1.%2.%3.%4.%5、"/>
      <w:lvlJc w:val="left"/>
      <w:pPr>
        <w:ind w:left="3600" w:hanging="480"/>
      </w:pPr>
    </w:lvl>
    <w:lvl w:ilvl="5">
      <w:start w:val="1"/>
      <w:numFmt w:val="lowerRoman"/>
      <w:lvlText w:val="%1.%2.%3.%4.%5.%6."/>
      <w:lvlJc w:val="right"/>
      <w:pPr>
        <w:ind w:left="4080" w:hanging="480"/>
      </w:pPr>
    </w:lvl>
    <w:lvl w:ilvl="6">
      <w:start w:val="1"/>
      <w:numFmt w:val="decimal"/>
      <w:lvlText w:val="%1.%2.%3.%4.%5.%6.%7."/>
      <w:lvlJc w:val="left"/>
      <w:pPr>
        <w:ind w:left="4560" w:hanging="480"/>
      </w:pPr>
    </w:lvl>
    <w:lvl w:ilvl="7">
      <w:start w:val="1"/>
      <w:numFmt w:val="ideographTraditional"/>
      <w:lvlText w:val="%1.%2.%3.%4.%5.%6.%7.%8、"/>
      <w:lvlJc w:val="left"/>
      <w:pPr>
        <w:ind w:left="5040" w:hanging="480"/>
      </w:pPr>
    </w:lvl>
    <w:lvl w:ilvl="8">
      <w:start w:val="1"/>
      <w:numFmt w:val="lowerRoman"/>
      <w:lvlText w:val="%1.%2.%3.%4.%5.%6.%7.%8.%9."/>
      <w:lvlJc w:val="right"/>
      <w:pPr>
        <w:ind w:left="5520" w:hanging="480"/>
      </w:pPr>
    </w:lvl>
  </w:abstractNum>
  <w:abstractNum w:abstractNumId="19" w15:restartNumberingAfterBreak="0">
    <w:nsid w:val="34C2253B"/>
    <w:multiLevelType w:val="multilevel"/>
    <w:tmpl w:val="0E7AD462"/>
    <w:styleLink w:val="WWNum1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39D572E4"/>
    <w:multiLevelType w:val="multilevel"/>
    <w:tmpl w:val="DB421E4E"/>
    <w:styleLink w:val="WWNum21"/>
    <w:lvl w:ilvl="0">
      <w:start w:val="1"/>
      <w:numFmt w:val="decimal"/>
      <w:suff w:val="nothing"/>
      <w:lvlText w:val="%1、"/>
      <w:lvlJc w:val="left"/>
      <w:pPr>
        <w:ind w:left="1680" w:hanging="480"/>
      </w:pPr>
      <w:rPr>
        <w:rFonts w:eastAsia="標楷體"/>
      </w:rPr>
    </w:lvl>
    <w:lvl w:ilvl="1">
      <w:start w:val="1"/>
      <w:numFmt w:val="ideographTraditional"/>
      <w:suff w:val="nothing"/>
      <w:lvlText w:val="%1.%2、"/>
      <w:lvlJc w:val="left"/>
      <w:pPr>
        <w:ind w:left="2160" w:hanging="480"/>
      </w:pPr>
    </w:lvl>
    <w:lvl w:ilvl="2">
      <w:start w:val="1"/>
      <w:numFmt w:val="lowerRoman"/>
      <w:suff w:val="nothing"/>
      <w:lvlText w:val="%1.%2.%3."/>
      <w:lvlJc w:val="right"/>
      <w:pPr>
        <w:ind w:left="2640" w:hanging="480"/>
      </w:pPr>
    </w:lvl>
    <w:lvl w:ilvl="3">
      <w:start w:val="1"/>
      <w:numFmt w:val="decimal"/>
      <w:suff w:val="nothing"/>
      <w:lvlText w:val="%1.%2.%3.%4."/>
      <w:lvlJc w:val="left"/>
      <w:pPr>
        <w:ind w:left="3120" w:hanging="480"/>
      </w:pPr>
    </w:lvl>
    <w:lvl w:ilvl="4">
      <w:start w:val="1"/>
      <w:numFmt w:val="ideographTraditional"/>
      <w:suff w:val="nothing"/>
      <w:lvlText w:val="%1.%2.%3.%4.%5、"/>
      <w:lvlJc w:val="left"/>
      <w:pPr>
        <w:ind w:left="3600" w:hanging="480"/>
      </w:pPr>
    </w:lvl>
    <w:lvl w:ilvl="5">
      <w:start w:val="1"/>
      <w:numFmt w:val="lowerRoman"/>
      <w:suff w:val="nothing"/>
      <w:lvlText w:val="%1.%2.%3.%4.%5.%6."/>
      <w:lvlJc w:val="right"/>
      <w:pPr>
        <w:ind w:left="4080" w:hanging="480"/>
      </w:pPr>
    </w:lvl>
    <w:lvl w:ilvl="6">
      <w:start w:val="1"/>
      <w:numFmt w:val="decimal"/>
      <w:suff w:val="nothing"/>
      <w:lvlText w:val="%1.%2.%3.%4.%5.%6.%7."/>
      <w:lvlJc w:val="left"/>
      <w:pPr>
        <w:ind w:left="4560" w:hanging="480"/>
      </w:pPr>
    </w:lvl>
    <w:lvl w:ilvl="7">
      <w:start w:val="1"/>
      <w:numFmt w:val="ideographTraditional"/>
      <w:suff w:val="nothing"/>
      <w:lvlText w:val="%1.%2.%3.%4.%5.%6.%7.%8、"/>
      <w:lvlJc w:val="left"/>
      <w:pPr>
        <w:ind w:left="5040" w:hanging="480"/>
      </w:pPr>
    </w:lvl>
    <w:lvl w:ilvl="8">
      <w:start w:val="1"/>
      <w:numFmt w:val="lowerRoman"/>
      <w:suff w:val="nothing"/>
      <w:lvlText w:val="%1.%2.%3.%4.%5.%6.%7.%8.%9."/>
      <w:lvlJc w:val="right"/>
      <w:pPr>
        <w:ind w:left="5520" w:hanging="480"/>
      </w:pPr>
    </w:lvl>
  </w:abstractNum>
  <w:abstractNum w:abstractNumId="21" w15:restartNumberingAfterBreak="0">
    <w:nsid w:val="43276E8E"/>
    <w:multiLevelType w:val="multilevel"/>
    <w:tmpl w:val="FF889BDA"/>
    <w:styleLink w:val="WWNum20"/>
    <w:lvl w:ilvl="0">
      <w:start w:val="1"/>
      <w:numFmt w:val="decimal"/>
      <w:suff w:val="nothing"/>
      <w:lvlText w:val="%1、"/>
      <w:lvlJc w:val="left"/>
      <w:pPr>
        <w:ind w:left="181" w:hanging="181"/>
      </w:pPr>
      <w:rPr>
        <w:rFonts w:eastAsia="標楷體"/>
      </w:rPr>
    </w:lvl>
    <w:lvl w:ilvl="1">
      <w:start w:val="1"/>
      <w:numFmt w:val="decimal"/>
      <w:suff w:val="nothing"/>
      <w:lvlText w:val="(%1.%2、"/>
      <w:lvlJc w:val="left"/>
      <w:pPr>
        <w:ind w:left="454" w:hanging="272"/>
      </w:pPr>
    </w:lvl>
    <w:lvl w:ilvl="2">
      <w:start w:val="1"/>
      <w:numFmt w:val="upperLetter"/>
      <w:suff w:val="nothing"/>
      <w:lvlText w:val="%1.%2.%3."/>
      <w:lvlJc w:val="right"/>
      <w:pPr>
        <w:ind w:left="675" w:hanging="221"/>
      </w:pPr>
    </w:lvl>
    <w:lvl w:ilvl="3">
      <w:start w:val="1"/>
      <w:numFmt w:val="upperLetter"/>
      <w:suff w:val="nothing"/>
      <w:lvlText w:val="(%1.%2.%3.%4."/>
      <w:lvlJc w:val="left"/>
      <w:pPr>
        <w:ind w:left="1009" w:hanging="335"/>
      </w:pPr>
    </w:lvl>
    <w:lvl w:ilvl="4">
      <w:start w:val="1"/>
      <w:numFmt w:val="lowerLetter"/>
      <w:suff w:val="nothing"/>
      <w:lvlText w:val="%1.%2.%3.%4.%5、"/>
      <w:lvlJc w:val="left"/>
      <w:pPr>
        <w:ind w:left="1174" w:hanging="164"/>
      </w:pPr>
    </w:lvl>
    <w:lvl w:ilvl="5">
      <w:start w:val="1"/>
      <w:numFmt w:val="lowerLetter"/>
      <w:suff w:val="nothing"/>
      <w:lvlText w:val="(%1.%2.%3.%4.%5.%6."/>
      <w:lvlJc w:val="right"/>
      <w:pPr>
        <w:ind w:left="1435" w:hanging="261"/>
      </w:pPr>
    </w:lvl>
    <w:lvl w:ilvl="6">
      <w:start w:val="1"/>
      <w:numFmt w:val="decimal"/>
      <w:suff w:val="nothing"/>
      <w:lvlText w:val="%1.%2.%3.%4.%5.%6.%7."/>
      <w:lvlJc w:val="left"/>
      <w:pPr>
        <w:ind w:left="1435" w:firstLine="0"/>
      </w:pPr>
    </w:lvl>
    <w:lvl w:ilvl="7">
      <w:start w:val="1"/>
      <w:numFmt w:val="decimal"/>
      <w:suff w:val="nothing"/>
      <w:lvlText w:val="%1.%2.%3.%4.%5.%6.%7.%8、"/>
      <w:lvlJc w:val="left"/>
      <w:pPr>
        <w:ind w:left="1435" w:firstLine="0"/>
      </w:pPr>
    </w:lvl>
    <w:lvl w:ilvl="8">
      <w:start w:val="1"/>
      <w:numFmt w:val="decimal"/>
      <w:suff w:val="nothing"/>
      <w:lvlText w:val="%1.%2.%3.%4.%5.%6.%7.%8.%9."/>
      <w:lvlJc w:val="right"/>
      <w:pPr>
        <w:ind w:left="1435" w:firstLine="0"/>
      </w:pPr>
    </w:lvl>
  </w:abstractNum>
  <w:abstractNum w:abstractNumId="22" w15:restartNumberingAfterBreak="0">
    <w:nsid w:val="45E81C93"/>
    <w:multiLevelType w:val="multilevel"/>
    <w:tmpl w:val="DE12E6C6"/>
    <w:styleLink w:val="WWNum14a"/>
    <w:lvl w:ilvl="0">
      <w:start w:val="1"/>
      <w:numFmt w:val="japaneseCounting"/>
      <w:lvlText w:val="（%1）"/>
      <w:lvlJc w:val="left"/>
      <w:pPr>
        <w:ind w:left="1200" w:hanging="720"/>
      </w:pPr>
      <w:rPr>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3" w15:restartNumberingAfterBreak="0">
    <w:nsid w:val="466A1E58"/>
    <w:multiLevelType w:val="multilevel"/>
    <w:tmpl w:val="A9C0A0DE"/>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48BA424C"/>
    <w:multiLevelType w:val="multilevel"/>
    <w:tmpl w:val="64DEF85C"/>
    <w:styleLink w:val="WWNum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50882B1F"/>
    <w:multiLevelType w:val="multilevel"/>
    <w:tmpl w:val="DA989C48"/>
    <w:styleLink w:val="WWNum9a"/>
    <w:lvl w:ilvl="0">
      <w:start w:val="1"/>
      <w:numFmt w:val="japaneseCounting"/>
      <w:lvlText w:val="（%1）"/>
      <w:lvlJc w:val="left"/>
      <w:pPr>
        <w:ind w:left="1200" w:hanging="720"/>
      </w:pPr>
      <w:rPr>
        <w:lang w:val="en-US"/>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6" w15:restartNumberingAfterBreak="0">
    <w:nsid w:val="5426083D"/>
    <w:multiLevelType w:val="multilevel"/>
    <w:tmpl w:val="85C45604"/>
    <w:styleLink w:val="WWNum2a"/>
    <w:lvl w:ilvl="0">
      <w:start w:val="1"/>
      <w:numFmt w:val="upperRoman"/>
      <w:lvlText w:val="%1."/>
      <w:lvlJc w:val="right"/>
      <w:pPr>
        <w:ind w:left="754" w:hanging="174"/>
      </w:pPr>
      <w:rPr>
        <w:rFonts w:eastAsia="標楷體"/>
      </w:rPr>
    </w:lvl>
    <w:lvl w:ilvl="1">
      <w:start w:val="1"/>
      <w:numFmt w:val="upperRoman"/>
      <w:lvlText w:val="%2."/>
      <w:lvlJc w:val="right"/>
      <w:pPr>
        <w:ind w:left="1508" w:hanging="174"/>
      </w:pPr>
      <w:rPr>
        <w:rFonts w:eastAsia="標楷體"/>
      </w:rPr>
    </w:lvl>
    <w:lvl w:ilvl="2">
      <w:start w:val="1"/>
      <w:numFmt w:val="upperRoman"/>
      <w:lvlText w:val="%3."/>
      <w:lvlJc w:val="right"/>
      <w:pPr>
        <w:ind w:left="1191" w:hanging="174"/>
      </w:pPr>
      <w:rPr>
        <w:rFonts w:eastAsia="標楷體"/>
      </w:rPr>
    </w:lvl>
    <w:lvl w:ilvl="3">
      <w:start w:val="1"/>
      <w:numFmt w:val="upperRoman"/>
      <w:lvlText w:val="%4."/>
      <w:lvlJc w:val="right"/>
      <w:pPr>
        <w:ind w:left="2262" w:hanging="174"/>
      </w:pPr>
      <w:rPr>
        <w:rFonts w:eastAsia="標楷體"/>
      </w:rPr>
    </w:lvl>
    <w:lvl w:ilvl="4">
      <w:start w:val="1"/>
      <w:numFmt w:val="upperRoman"/>
      <w:lvlText w:val="%5."/>
      <w:lvlJc w:val="right"/>
      <w:pPr>
        <w:ind w:left="3016" w:hanging="174"/>
      </w:pPr>
      <w:rPr>
        <w:rFonts w:eastAsia="標楷體"/>
      </w:rPr>
    </w:lvl>
    <w:lvl w:ilvl="5">
      <w:start w:val="1"/>
      <w:numFmt w:val="upperRoman"/>
      <w:lvlText w:val="%6."/>
      <w:lvlJc w:val="right"/>
      <w:pPr>
        <w:ind w:left="3771" w:hanging="174"/>
      </w:pPr>
      <w:rPr>
        <w:rFonts w:eastAsia="標楷體"/>
      </w:rPr>
    </w:lvl>
    <w:lvl w:ilvl="6">
      <w:start w:val="1"/>
      <w:numFmt w:val="upperRoman"/>
      <w:lvlText w:val="%7."/>
      <w:lvlJc w:val="right"/>
      <w:pPr>
        <w:ind w:left="4525" w:hanging="174"/>
      </w:pPr>
      <w:rPr>
        <w:rFonts w:eastAsia="標楷體"/>
      </w:rPr>
    </w:lvl>
    <w:lvl w:ilvl="7">
      <w:start w:val="1"/>
      <w:numFmt w:val="upperRoman"/>
      <w:lvlText w:val="%8."/>
      <w:lvlJc w:val="right"/>
      <w:pPr>
        <w:ind w:left="5279" w:hanging="174"/>
      </w:pPr>
      <w:rPr>
        <w:rFonts w:eastAsia="標楷體"/>
      </w:rPr>
    </w:lvl>
    <w:lvl w:ilvl="8">
      <w:start w:val="1"/>
      <w:numFmt w:val="upperRoman"/>
      <w:lvlText w:val="%9."/>
      <w:lvlJc w:val="right"/>
      <w:pPr>
        <w:ind w:left="6033" w:hanging="174"/>
      </w:pPr>
      <w:rPr>
        <w:rFonts w:eastAsia="標楷體"/>
      </w:rPr>
    </w:lvl>
  </w:abstractNum>
  <w:abstractNum w:abstractNumId="27" w15:restartNumberingAfterBreak="0">
    <w:nsid w:val="56CA434D"/>
    <w:multiLevelType w:val="multilevel"/>
    <w:tmpl w:val="58E47E8E"/>
    <w:styleLink w:val="WW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594D2F34"/>
    <w:multiLevelType w:val="multilevel"/>
    <w:tmpl w:val="5AB8AF0C"/>
    <w:styleLink w:val="WWNum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5E273996"/>
    <w:multiLevelType w:val="multilevel"/>
    <w:tmpl w:val="F1A6FE2E"/>
    <w:styleLink w:val="WWNum13"/>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610B327A"/>
    <w:multiLevelType w:val="multilevel"/>
    <w:tmpl w:val="49BC20AC"/>
    <w:styleLink w:val="List1WW"/>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644B6E78"/>
    <w:multiLevelType w:val="multilevel"/>
    <w:tmpl w:val="8D1CF68A"/>
    <w:styleLink w:val="WWNum24"/>
    <w:lvl w:ilvl="0">
      <w:start w:val="3"/>
      <w:numFmt w:val="japaneseCounting"/>
      <w:lvlText w:val="%1、"/>
      <w:lvlJc w:val="left"/>
      <w:pPr>
        <w:ind w:left="480" w:hanging="480"/>
      </w:pPr>
      <w:rPr>
        <w:rFonts w:cs="Times New Roman"/>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64D47090"/>
    <w:multiLevelType w:val="multilevel"/>
    <w:tmpl w:val="31BA0BD2"/>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67086DE6"/>
    <w:multiLevelType w:val="multilevel"/>
    <w:tmpl w:val="E12285DC"/>
    <w:styleLink w:val="WWNum1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68A37BA4"/>
    <w:multiLevelType w:val="multilevel"/>
    <w:tmpl w:val="1D72F730"/>
    <w:styleLink w:val="WWNum8a"/>
    <w:lvl w:ilvl="0">
      <w:start w:val="1"/>
      <w:numFmt w:val="decimal"/>
      <w:suff w:val="nothing"/>
      <w:lvlText w:val="%1、"/>
      <w:lvlJc w:val="left"/>
      <w:pPr>
        <w:ind w:left="181" w:hanging="181"/>
      </w:pPr>
      <w:rPr>
        <w:rFonts w:eastAsia="標楷體"/>
      </w:rPr>
    </w:lvl>
    <w:lvl w:ilvl="1">
      <w:start w:val="1"/>
      <w:numFmt w:val="decimal"/>
      <w:suff w:val="nothing"/>
      <w:lvlText w:val="(%1.%2、"/>
      <w:lvlJc w:val="left"/>
      <w:pPr>
        <w:ind w:left="454" w:hanging="272"/>
      </w:pPr>
    </w:lvl>
    <w:lvl w:ilvl="2">
      <w:start w:val="1"/>
      <w:numFmt w:val="upperLetter"/>
      <w:suff w:val="nothing"/>
      <w:lvlText w:val="%1.%2.%3."/>
      <w:lvlJc w:val="right"/>
      <w:pPr>
        <w:ind w:left="675" w:hanging="221"/>
      </w:pPr>
    </w:lvl>
    <w:lvl w:ilvl="3">
      <w:start w:val="1"/>
      <w:numFmt w:val="upperLetter"/>
      <w:suff w:val="nothing"/>
      <w:lvlText w:val="(%1.%2.%3.%4."/>
      <w:lvlJc w:val="left"/>
      <w:pPr>
        <w:ind w:left="1009" w:hanging="335"/>
      </w:pPr>
    </w:lvl>
    <w:lvl w:ilvl="4">
      <w:start w:val="1"/>
      <w:numFmt w:val="lowerLetter"/>
      <w:suff w:val="nothing"/>
      <w:lvlText w:val="%1.%2.%3.%4.%5、"/>
      <w:lvlJc w:val="left"/>
      <w:pPr>
        <w:ind w:left="1174" w:hanging="164"/>
      </w:pPr>
    </w:lvl>
    <w:lvl w:ilvl="5">
      <w:start w:val="1"/>
      <w:numFmt w:val="lowerLetter"/>
      <w:suff w:val="nothing"/>
      <w:lvlText w:val="(%1.%2.%3.%4.%5.%6."/>
      <w:lvlJc w:val="right"/>
      <w:pPr>
        <w:ind w:left="1435" w:hanging="261"/>
      </w:pPr>
    </w:lvl>
    <w:lvl w:ilvl="6">
      <w:start w:val="1"/>
      <w:numFmt w:val="decimal"/>
      <w:suff w:val="nothing"/>
      <w:lvlText w:val="%1.%2.%3.%4.%5.%6.%7."/>
      <w:lvlJc w:val="left"/>
      <w:pPr>
        <w:ind w:left="1435" w:firstLine="0"/>
      </w:pPr>
    </w:lvl>
    <w:lvl w:ilvl="7">
      <w:start w:val="1"/>
      <w:numFmt w:val="decimal"/>
      <w:suff w:val="nothing"/>
      <w:lvlText w:val="%1.%2.%3.%4.%5.%6.%7.%8、"/>
      <w:lvlJc w:val="left"/>
      <w:pPr>
        <w:ind w:left="1435" w:firstLine="0"/>
      </w:pPr>
    </w:lvl>
    <w:lvl w:ilvl="8">
      <w:start w:val="1"/>
      <w:numFmt w:val="decimal"/>
      <w:suff w:val="nothing"/>
      <w:lvlText w:val="%1.%2.%3.%4.%5.%6.%7.%8.%9."/>
      <w:lvlJc w:val="right"/>
      <w:pPr>
        <w:ind w:left="1435" w:firstLine="0"/>
      </w:pPr>
    </w:lvl>
  </w:abstractNum>
  <w:abstractNum w:abstractNumId="35" w15:restartNumberingAfterBreak="0">
    <w:nsid w:val="69F81169"/>
    <w:multiLevelType w:val="multilevel"/>
    <w:tmpl w:val="5B960582"/>
    <w:styleLink w:val="WWNum23"/>
    <w:lvl w:ilvl="0">
      <w:start w:val="1"/>
      <w:numFmt w:val="japaneseCounting"/>
      <w:suff w:val="nothing"/>
      <w:lvlText w:val="%1、"/>
      <w:lvlJc w:val="left"/>
      <w:pPr>
        <w:ind w:left="482" w:hanging="482"/>
      </w:pPr>
      <w:rPr>
        <w:rFonts w:eastAsia="標楷體"/>
      </w:rPr>
    </w:lvl>
    <w:lvl w:ilvl="1">
      <w:start w:val="1"/>
      <w:numFmt w:val="japaneseCounting"/>
      <w:suff w:val="nothing"/>
      <w:lvlText w:val="（%2）"/>
      <w:lvlJc w:val="left"/>
      <w:pPr>
        <w:ind w:left="879" w:hanging="397"/>
      </w:pPr>
      <w:rPr>
        <w:rFonts w:eastAsia="標楷體"/>
      </w:rPr>
    </w:lvl>
    <w:lvl w:ilvl="2">
      <w:start w:val="1"/>
      <w:numFmt w:val="decimal"/>
      <w:suff w:val="nothing"/>
      <w:lvlText w:val="%3."/>
      <w:lvlJc w:val="left"/>
      <w:pPr>
        <w:ind w:left="1060" w:hanging="181"/>
      </w:pPr>
      <w:rPr>
        <w:rFonts w:eastAsia="標楷體"/>
      </w:rPr>
    </w:lvl>
    <w:lvl w:ilvl="3">
      <w:start w:val="1"/>
      <w:numFmt w:val="decimal"/>
      <w:suff w:val="nothing"/>
      <w:lvlText w:val="(%4)"/>
      <w:lvlJc w:val="left"/>
      <w:pPr>
        <w:ind w:left="1338" w:hanging="278"/>
      </w:pPr>
      <w:rPr>
        <w:rFonts w:eastAsia="標楷體"/>
      </w:rPr>
    </w:lvl>
    <w:lvl w:ilvl="4">
      <w:start w:val="1"/>
      <w:numFmt w:val="upperLetter"/>
      <w:suff w:val="nothing"/>
      <w:lvlText w:val="%5."/>
      <w:lvlJc w:val="left"/>
      <w:pPr>
        <w:ind w:left="1571" w:hanging="232"/>
      </w:pPr>
      <w:rPr>
        <w:rFonts w:eastAsia="標楷體"/>
      </w:rPr>
    </w:lvl>
    <w:lvl w:ilvl="5">
      <w:start w:val="1"/>
      <w:numFmt w:val="upperLetter"/>
      <w:suff w:val="nothing"/>
      <w:lvlText w:val="(%6)"/>
      <w:lvlJc w:val="left"/>
      <w:pPr>
        <w:ind w:left="1905" w:hanging="335"/>
      </w:pPr>
      <w:rPr>
        <w:rFonts w:eastAsia="標楷體"/>
      </w:rPr>
    </w:lvl>
    <w:lvl w:ilvl="6">
      <w:start w:val="1"/>
      <w:numFmt w:val="lowerLetter"/>
      <w:suff w:val="nothing"/>
      <w:lvlText w:val="%7."/>
      <w:lvlJc w:val="left"/>
      <w:pPr>
        <w:ind w:left="1905" w:firstLine="0"/>
      </w:pPr>
      <w:rPr>
        <w:rFonts w:eastAsia="標楷體"/>
      </w:rPr>
    </w:lvl>
    <w:lvl w:ilvl="7">
      <w:start w:val="1"/>
      <w:numFmt w:val="lowerLetter"/>
      <w:suff w:val="nothing"/>
      <w:lvlText w:val="(%8)"/>
      <w:lvlJc w:val="left"/>
      <w:pPr>
        <w:ind w:left="1905" w:firstLine="0"/>
      </w:pPr>
      <w:rPr>
        <w:rFonts w:eastAsia="標楷體"/>
      </w:rPr>
    </w:lvl>
    <w:lvl w:ilvl="8">
      <w:start w:val="1"/>
      <w:numFmt w:val="lowerLetter"/>
      <w:suff w:val="nothing"/>
      <w:lvlText w:val="%9."/>
      <w:lvlJc w:val="left"/>
      <w:pPr>
        <w:ind w:left="1905" w:firstLine="0"/>
      </w:pPr>
      <w:rPr>
        <w:rFonts w:eastAsia="標楷體"/>
      </w:rPr>
    </w:lvl>
  </w:abstractNum>
  <w:abstractNum w:abstractNumId="36" w15:restartNumberingAfterBreak="0">
    <w:nsid w:val="6AB61A5C"/>
    <w:multiLevelType w:val="multilevel"/>
    <w:tmpl w:val="DACC7FF6"/>
    <w:styleLink w:val="WWNum13a"/>
    <w:lvl w:ilvl="0">
      <w:start w:val="1"/>
      <w:numFmt w:val="decimal"/>
      <w:lvlText w:val="%1、"/>
      <w:lvlJc w:val="left"/>
      <w:pPr>
        <w:ind w:left="1680" w:hanging="480"/>
      </w:pPr>
    </w:lvl>
    <w:lvl w:ilvl="1">
      <w:start w:val="1"/>
      <w:numFmt w:val="ideographTraditional"/>
      <w:lvlText w:val="%1.%2、"/>
      <w:lvlJc w:val="left"/>
      <w:pPr>
        <w:ind w:left="2160" w:hanging="480"/>
      </w:pPr>
    </w:lvl>
    <w:lvl w:ilvl="2">
      <w:start w:val="1"/>
      <w:numFmt w:val="lowerRoman"/>
      <w:lvlText w:val="%1.%2.%3."/>
      <w:lvlJc w:val="right"/>
      <w:pPr>
        <w:ind w:left="2640" w:hanging="480"/>
      </w:pPr>
    </w:lvl>
    <w:lvl w:ilvl="3">
      <w:start w:val="1"/>
      <w:numFmt w:val="decimal"/>
      <w:lvlText w:val="%1.%2.%3.%4."/>
      <w:lvlJc w:val="left"/>
      <w:pPr>
        <w:ind w:left="3120" w:hanging="480"/>
      </w:pPr>
    </w:lvl>
    <w:lvl w:ilvl="4">
      <w:start w:val="1"/>
      <w:numFmt w:val="ideographTraditional"/>
      <w:lvlText w:val="%1.%2.%3.%4.%5、"/>
      <w:lvlJc w:val="left"/>
      <w:pPr>
        <w:ind w:left="3600" w:hanging="480"/>
      </w:pPr>
    </w:lvl>
    <w:lvl w:ilvl="5">
      <w:start w:val="1"/>
      <w:numFmt w:val="lowerRoman"/>
      <w:lvlText w:val="%1.%2.%3.%4.%5.%6."/>
      <w:lvlJc w:val="right"/>
      <w:pPr>
        <w:ind w:left="4080" w:hanging="480"/>
      </w:pPr>
    </w:lvl>
    <w:lvl w:ilvl="6">
      <w:start w:val="1"/>
      <w:numFmt w:val="decimal"/>
      <w:lvlText w:val="%1.%2.%3.%4.%5.%6.%7."/>
      <w:lvlJc w:val="left"/>
      <w:pPr>
        <w:ind w:left="4560" w:hanging="480"/>
      </w:pPr>
    </w:lvl>
    <w:lvl w:ilvl="7">
      <w:start w:val="1"/>
      <w:numFmt w:val="ideographTraditional"/>
      <w:lvlText w:val="%1.%2.%3.%4.%5.%6.%7.%8、"/>
      <w:lvlJc w:val="left"/>
      <w:pPr>
        <w:ind w:left="5040" w:hanging="480"/>
      </w:pPr>
    </w:lvl>
    <w:lvl w:ilvl="8">
      <w:start w:val="1"/>
      <w:numFmt w:val="lowerRoman"/>
      <w:lvlText w:val="%1.%2.%3.%4.%5.%6.%7.%8.%9."/>
      <w:lvlJc w:val="right"/>
      <w:pPr>
        <w:ind w:left="5520" w:hanging="480"/>
      </w:pPr>
    </w:lvl>
  </w:abstractNum>
  <w:abstractNum w:abstractNumId="37" w15:restartNumberingAfterBreak="0">
    <w:nsid w:val="6CC22D32"/>
    <w:multiLevelType w:val="multilevel"/>
    <w:tmpl w:val="1172C022"/>
    <w:styleLink w:val="WWNum5a"/>
    <w:lvl w:ilvl="0">
      <w:start w:val="1"/>
      <w:numFmt w:val="japaneseCounting"/>
      <w:suff w:val="nothing"/>
      <w:lvlText w:val="%1、"/>
      <w:lvlJc w:val="left"/>
      <w:pPr>
        <w:ind w:left="798" w:hanging="798"/>
      </w:pPr>
      <w:rPr>
        <w:rFonts w:ascii="OpenSymbol" w:eastAsia="OpenSymbol" w:hAnsi="OpenSymbol" w:cs="OpenSymbol"/>
      </w:rPr>
    </w:lvl>
    <w:lvl w:ilvl="1">
      <w:start w:val="1"/>
      <w:numFmt w:val="japaneseCounting"/>
      <w:suff w:val="nothing"/>
      <w:lvlText w:val="（%2）"/>
      <w:lvlJc w:val="left"/>
      <w:pPr>
        <w:ind w:left="1467" w:hanging="669"/>
      </w:pPr>
      <w:rPr>
        <w:rFonts w:eastAsia="標楷體"/>
      </w:rPr>
    </w:lvl>
    <w:lvl w:ilvl="2">
      <w:start w:val="1"/>
      <w:numFmt w:val="decimal"/>
      <w:suff w:val="nothing"/>
      <w:lvlText w:val="%1.%2.%3."/>
      <w:lvlJc w:val="right"/>
      <w:pPr>
        <w:ind w:left="1764" w:hanging="293"/>
      </w:pPr>
    </w:lvl>
    <w:lvl w:ilvl="3">
      <w:start w:val="1"/>
      <w:numFmt w:val="decimal"/>
      <w:suff w:val="nothing"/>
      <w:lvlText w:val="(%1.%2.%3.%4)"/>
      <w:lvlJc w:val="left"/>
      <w:pPr>
        <w:ind w:left="2222" w:hanging="458"/>
      </w:pPr>
    </w:lvl>
    <w:lvl w:ilvl="4">
      <w:start w:val="1"/>
      <w:numFmt w:val="upperLetter"/>
      <w:suff w:val="nothing"/>
      <w:lvlText w:val="%1.%2.%3.%4.%5."/>
      <w:lvlJc w:val="left"/>
      <w:pPr>
        <w:ind w:left="2615" w:hanging="392"/>
      </w:pPr>
    </w:lvl>
    <w:lvl w:ilvl="5">
      <w:start w:val="1"/>
      <w:numFmt w:val="upperLetter"/>
      <w:suff w:val="nothing"/>
      <w:lvlText w:val="(%1.%2.%3.%4.%5.%6)"/>
      <w:lvlJc w:val="right"/>
      <w:pPr>
        <w:ind w:left="3177" w:hanging="563"/>
      </w:pPr>
    </w:lvl>
    <w:lvl w:ilvl="6">
      <w:start w:val="1"/>
      <w:numFmt w:val="lowerLetter"/>
      <w:suff w:val="nothing"/>
      <w:lvlText w:val="%1.%2.%3.%4.%5.%6.%7."/>
      <w:lvlJc w:val="left"/>
      <w:pPr>
        <w:ind w:left="3177" w:firstLine="0"/>
      </w:pPr>
    </w:lvl>
    <w:lvl w:ilvl="7">
      <w:start w:val="1"/>
      <w:numFmt w:val="lowerLetter"/>
      <w:suff w:val="nothing"/>
      <w:lvlText w:val="(%1.%2.%3.%4.%5.%6.%7.%8)"/>
      <w:lvlJc w:val="left"/>
      <w:pPr>
        <w:ind w:left="3177" w:firstLine="0"/>
      </w:pPr>
    </w:lvl>
    <w:lvl w:ilvl="8">
      <w:start w:val="1"/>
      <w:numFmt w:val="lowerLetter"/>
      <w:suff w:val="nothing"/>
      <w:lvlText w:val="%1.%2.%3.%4.%5.%6.%7.%8.%9."/>
      <w:lvlJc w:val="right"/>
      <w:pPr>
        <w:ind w:left="3177" w:firstLine="0"/>
      </w:pPr>
    </w:lvl>
  </w:abstractNum>
  <w:abstractNum w:abstractNumId="38" w15:restartNumberingAfterBreak="0">
    <w:nsid w:val="6FF97981"/>
    <w:multiLevelType w:val="multilevel"/>
    <w:tmpl w:val="50E4BD18"/>
    <w:styleLink w:val="WW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70135034"/>
    <w:multiLevelType w:val="multilevel"/>
    <w:tmpl w:val="352C6680"/>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77E6111"/>
    <w:multiLevelType w:val="multilevel"/>
    <w:tmpl w:val="42CCFFC2"/>
    <w:styleLink w:val="WWNum1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7BA07916"/>
    <w:multiLevelType w:val="multilevel"/>
    <w:tmpl w:val="1CD8F954"/>
    <w:styleLink w:val="1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F194394"/>
    <w:multiLevelType w:val="multilevel"/>
    <w:tmpl w:val="8CE0055C"/>
    <w:styleLink w:val="WWNum15a"/>
    <w:lvl w:ilvl="0">
      <w:start w:val="1"/>
      <w:numFmt w:val="japaneseCounting"/>
      <w:suff w:val="nothing"/>
      <w:lvlText w:val="%1、"/>
      <w:lvlJc w:val="left"/>
      <w:pPr>
        <w:ind w:left="482" w:hanging="482"/>
      </w:pPr>
      <w:rPr>
        <w:rFonts w:eastAsia="標楷體"/>
      </w:rPr>
    </w:lvl>
    <w:lvl w:ilvl="1">
      <w:start w:val="1"/>
      <w:numFmt w:val="japaneseCounting"/>
      <w:suff w:val="nothing"/>
      <w:lvlText w:val="（%2）"/>
      <w:lvlJc w:val="left"/>
      <w:pPr>
        <w:ind w:left="879" w:hanging="397"/>
      </w:pPr>
      <w:rPr>
        <w:rFonts w:eastAsia="標楷體"/>
      </w:rPr>
    </w:lvl>
    <w:lvl w:ilvl="2">
      <w:start w:val="1"/>
      <w:numFmt w:val="decimal"/>
      <w:suff w:val="nothing"/>
      <w:lvlText w:val="%1.%2.%3."/>
      <w:lvlJc w:val="right"/>
      <w:pPr>
        <w:ind w:left="1060" w:hanging="181"/>
      </w:pPr>
    </w:lvl>
    <w:lvl w:ilvl="3">
      <w:start w:val="1"/>
      <w:numFmt w:val="decimal"/>
      <w:suff w:val="nothing"/>
      <w:lvlText w:val="(%1.%2.%3.%4)"/>
      <w:lvlJc w:val="left"/>
      <w:pPr>
        <w:ind w:left="1338" w:hanging="278"/>
      </w:pPr>
    </w:lvl>
    <w:lvl w:ilvl="4">
      <w:start w:val="1"/>
      <w:numFmt w:val="upperLetter"/>
      <w:suff w:val="nothing"/>
      <w:lvlText w:val="%1.%2.%3.%4.%5."/>
      <w:lvlJc w:val="left"/>
      <w:pPr>
        <w:ind w:left="1571" w:hanging="232"/>
      </w:pPr>
    </w:lvl>
    <w:lvl w:ilvl="5">
      <w:start w:val="1"/>
      <w:numFmt w:val="upperLetter"/>
      <w:suff w:val="nothing"/>
      <w:lvlText w:val="(%1.%2.%3.%4.%5.%6)"/>
      <w:lvlJc w:val="right"/>
      <w:pPr>
        <w:ind w:left="1905" w:hanging="335"/>
      </w:pPr>
    </w:lvl>
    <w:lvl w:ilvl="6">
      <w:start w:val="1"/>
      <w:numFmt w:val="lowerLetter"/>
      <w:suff w:val="nothing"/>
      <w:lvlText w:val="%1.%2.%3.%4.%5.%6.%7."/>
      <w:lvlJc w:val="left"/>
      <w:pPr>
        <w:ind w:left="1905" w:firstLine="0"/>
      </w:pPr>
    </w:lvl>
    <w:lvl w:ilvl="7">
      <w:start w:val="1"/>
      <w:numFmt w:val="lowerLetter"/>
      <w:suff w:val="nothing"/>
      <w:lvlText w:val="(%1.%2.%3.%4.%5.%6.%7.%8)"/>
      <w:lvlJc w:val="left"/>
      <w:pPr>
        <w:ind w:left="1905" w:firstLine="0"/>
      </w:pPr>
    </w:lvl>
    <w:lvl w:ilvl="8">
      <w:start w:val="1"/>
      <w:numFmt w:val="lowerLetter"/>
      <w:suff w:val="nothing"/>
      <w:lvlText w:val="%1.%2.%3.%4.%5.%6.%7.%8.%9."/>
      <w:lvlJc w:val="right"/>
      <w:pPr>
        <w:ind w:left="1905" w:firstLine="0"/>
      </w:pPr>
    </w:lvl>
  </w:abstractNum>
  <w:abstractNum w:abstractNumId="43" w15:restartNumberingAfterBreak="0">
    <w:nsid w:val="7F791E3A"/>
    <w:multiLevelType w:val="multilevel"/>
    <w:tmpl w:val="B92C66C0"/>
    <w:styleLink w:val="WWNum18"/>
    <w:lvl w:ilvl="0">
      <w:start w:val="1"/>
      <w:numFmt w:val="decimal"/>
      <w:lvlText w:val="%1."/>
      <w:lvlJc w:val="left"/>
      <w:pPr>
        <w:ind w:left="1200" w:hanging="480"/>
      </w:pPr>
    </w:lvl>
    <w:lvl w:ilvl="1">
      <w:start w:val="1"/>
      <w:numFmt w:val="ideographTraditional"/>
      <w:lvlText w:val="%1.%2、"/>
      <w:lvlJc w:val="left"/>
      <w:pPr>
        <w:ind w:left="1680" w:hanging="480"/>
      </w:pPr>
    </w:lvl>
    <w:lvl w:ilvl="2">
      <w:start w:val="1"/>
      <w:numFmt w:val="lowerRoman"/>
      <w:lvlText w:val="%1.%2.%3."/>
      <w:lvlJc w:val="right"/>
      <w:pPr>
        <w:ind w:left="2160" w:hanging="480"/>
      </w:pPr>
    </w:lvl>
    <w:lvl w:ilvl="3">
      <w:start w:val="1"/>
      <w:numFmt w:val="decimal"/>
      <w:lvlText w:val="%1.%2.%3.%4."/>
      <w:lvlJc w:val="left"/>
      <w:pPr>
        <w:ind w:left="2640" w:hanging="480"/>
      </w:pPr>
    </w:lvl>
    <w:lvl w:ilvl="4">
      <w:start w:val="1"/>
      <w:numFmt w:val="ideographTraditional"/>
      <w:lvlText w:val="%1.%2.%3.%4.%5、"/>
      <w:lvlJc w:val="left"/>
      <w:pPr>
        <w:ind w:left="3120" w:hanging="480"/>
      </w:pPr>
    </w:lvl>
    <w:lvl w:ilvl="5">
      <w:start w:val="1"/>
      <w:numFmt w:val="lowerRoman"/>
      <w:lvlText w:val="%1.%2.%3.%4.%5.%6."/>
      <w:lvlJc w:val="right"/>
      <w:pPr>
        <w:ind w:left="3600" w:hanging="480"/>
      </w:pPr>
    </w:lvl>
    <w:lvl w:ilvl="6">
      <w:start w:val="1"/>
      <w:numFmt w:val="decimal"/>
      <w:lvlText w:val="%1.%2.%3.%4.%5.%6.%7."/>
      <w:lvlJc w:val="left"/>
      <w:pPr>
        <w:ind w:left="4080" w:hanging="480"/>
      </w:pPr>
    </w:lvl>
    <w:lvl w:ilvl="7">
      <w:start w:val="1"/>
      <w:numFmt w:val="ideographTraditional"/>
      <w:lvlText w:val="%1.%2.%3.%4.%5.%6.%7.%8、"/>
      <w:lvlJc w:val="left"/>
      <w:pPr>
        <w:ind w:left="4560" w:hanging="480"/>
      </w:pPr>
    </w:lvl>
    <w:lvl w:ilvl="8">
      <w:start w:val="1"/>
      <w:numFmt w:val="lowerRoman"/>
      <w:lvlText w:val="%1.%2.%3.%4.%5.%6.%7.%8.%9."/>
      <w:lvlJc w:val="right"/>
      <w:pPr>
        <w:ind w:left="5040" w:hanging="480"/>
      </w:pPr>
    </w:lvl>
  </w:abstractNum>
  <w:num w:numId="1">
    <w:abstractNumId w:val="5"/>
  </w:num>
  <w:num w:numId="2">
    <w:abstractNumId w:val="6"/>
  </w:num>
  <w:num w:numId="3">
    <w:abstractNumId w:val="41"/>
  </w:num>
  <w:num w:numId="4">
    <w:abstractNumId w:val="30"/>
  </w:num>
  <w:num w:numId="5">
    <w:abstractNumId w:val="32"/>
  </w:num>
  <w:num w:numId="6">
    <w:abstractNumId w:val="39"/>
  </w:num>
  <w:num w:numId="7">
    <w:abstractNumId w:val="28"/>
  </w:num>
  <w:num w:numId="8">
    <w:abstractNumId w:val="2"/>
  </w:num>
  <w:num w:numId="9">
    <w:abstractNumId w:val="14"/>
  </w:num>
  <w:num w:numId="10">
    <w:abstractNumId w:val="24"/>
  </w:num>
  <w:num w:numId="11">
    <w:abstractNumId w:val="27"/>
  </w:num>
  <w:num w:numId="12">
    <w:abstractNumId w:val="23"/>
  </w:num>
  <w:num w:numId="13">
    <w:abstractNumId w:val="0"/>
  </w:num>
  <w:num w:numId="14">
    <w:abstractNumId w:val="9"/>
  </w:num>
  <w:num w:numId="15">
    <w:abstractNumId w:val="33"/>
  </w:num>
  <w:num w:numId="16">
    <w:abstractNumId w:val="38"/>
  </w:num>
  <w:num w:numId="17">
    <w:abstractNumId w:val="29"/>
  </w:num>
  <w:num w:numId="18">
    <w:abstractNumId w:val="40"/>
  </w:num>
  <w:num w:numId="19">
    <w:abstractNumId w:val="19"/>
  </w:num>
  <w:num w:numId="20">
    <w:abstractNumId w:val="17"/>
  </w:num>
  <w:num w:numId="21">
    <w:abstractNumId w:val="10"/>
  </w:num>
  <w:num w:numId="22">
    <w:abstractNumId w:val="26"/>
  </w:num>
  <w:num w:numId="23">
    <w:abstractNumId w:val="16"/>
  </w:num>
  <w:num w:numId="24">
    <w:abstractNumId w:val="12"/>
  </w:num>
  <w:num w:numId="25">
    <w:abstractNumId w:val="37"/>
  </w:num>
  <w:num w:numId="26">
    <w:abstractNumId w:val="18"/>
  </w:num>
  <w:num w:numId="27">
    <w:abstractNumId w:val="11"/>
  </w:num>
  <w:num w:numId="28">
    <w:abstractNumId w:val="34"/>
  </w:num>
  <w:num w:numId="29">
    <w:abstractNumId w:val="25"/>
  </w:num>
  <w:num w:numId="30">
    <w:abstractNumId w:val="1"/>
  </w:num>
  <w:num w:numId="31">
    <w:abstractNumId w:val="7"/>
  </w:num>
  <w:num w:numId="32">
    <w:abstractNumId w:val="8"/>
  </w:num>
  <w:num w:numId="33">
    <w:abstractNumId w:val="36"/>
  </w:num>
  <w:num w:numId="34">
    <w:abstractNumId w:val="22"/>
  </w:num>
  <w:num w:numId="35">
    <w:abstractNumId w:val="42"/>
  </w:num>
  <w:num w:numId="36">
    <w:abstractNumId w:val="4"/>
  </w:num>
  <w:num w:numId="37">
    <w:abstractNumId w:val="15"/>
  </w:num>
  <w:num w:numId="38">
    <w:abstractNumId w:val="43"/>
  </w:num>
  <w:num w:numId="39">
    <w:abstractNumId w:val="13"/>
  </w:num>
  <w:num w:numId="40">
    <w:abstractNumId w:val="21"/>
  </w:num>
  <w:num w:numId="41">
    <w:abstractNumId w:val="20"/>
  </w:num>
  <w:num w:numId="42">
    <w:abstractNumId w:val="3"/>
  </w:num>
  <w:num w:numId="43">
    <w:abstractNumId w:val="3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6B1"/>
    <w:rsid w:val="00541CA1"/>
    <w:rsid w:val="00764636"/>
    <w:rsid w:val="00D756B1"/>
    <w:rsid w:val="00EB2FE8"/>
    <w:rsid w:val="00FE0BA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E24B"/>
  <w15:docId w15:val="{0884CBFD-4A65-4861-B617-68F635A0B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ahoma"/>
        <w:kern w:val="3"/>
        <w:sz w:val="24"/>
        <w:szCs w:val="22"/>
        <w:lang w:val="en-US" w:eastAsia="zh-TW"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style>
  <w:style w:type="paragraph" w:styleId="11">
    <w:name w:val="heading 1"/>
    <w:basedOn w:val="Heading"/>
    <w:next w:val="TextbodyWW"/>
    <w:uiPriority w:val="9"/>
    <w:qFormat/>
    <w:pP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WW"/>
    <w:next w:val="TextbodyWW"/>
    <w:pPr>
      <w:keepNext/>
      <w:spacing w:before="240" w:after="120"/>
    </w:pPr>
    <w:rPr>
      <w:rFonts w:ascii="Liberation Sans" w:eastAsia="思源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WW"/>
    <w:rPr>
      <w:rFonts w:cs="Lucida Sans"/>
    </w:rPr>
  </w:style>
  <w:style w:type="paragraph" w:styleId="a4">
    <w:name w:val="caption"/>
    <w:basedOn w:val="StandardWW"/>
    <w:pPr>
      <w:suppressLineNumbers/>
      <w:spacing w:before="120" w:after="120"/>
    </w:pPr>
    <w:rPr>
      <w:rFonts w:cs="Lucida Sans"/>
      <w:i/>
      <w:iCs/>
      <w:szCs w:val="24"/>
    </w:rPr>
  </w:style>
  <w:style w:type="paragraph" w:customStyle="1" w:styleId="Index">
    <w:name w:val="Index"/>
    <w:basedOn w:val="StandardWW"/>
    <w:pPr>
      <w:suppressLineNumbers/>
    </w:pPr>
    <w:rPr>
      <w:rFonts w:cs="Lucida Sans"/>
    </w:rPr>
  </w:style>
  <w:style w:type="paragraph" w:customStyle="1" w:styleId="StandardWW">
    <w:name w:val="Standard (WW)"/>
    <w:pPr>
      <w:suppressAutoHyphens/>
    </w:pPr>
  </w:style>
  <w:style w:type="paragraph" w:customStyle="1" w:styleId="TextbodyWW">
    <w:name w:val="Text body (WW)"/>
    <w:basedOn w:val="StandardWW"/>
    <w:pPr>
      <w:spacing w:after="140" w:line="276" w:lineRule="auto"/>
    </w:pPr>
  </w:style>
  <w:style w:type="paragraph" w:styleId="a5">
    <w:name w:val="List Paragraph"/>
    <w:basedOn w:val="StandardWW"/>
    <w:pPr>
      <w:ind w:left="480"/>
    </w:pPr>
  </w:style>
  <w:style w:type="paragraph" w:customStyle="1" w:styleId="HeaderandFooter">
    <w:name w:val="Header and Footer"/>
    <w:basedOn w:val="StandardWW"/>
  </w:style>
  <w:style w:type="paragraph" w:styleId="a6">
    <w:name w:val="header"/>
    <w:basedOn w:val="StandardWW"/>
    <w:pPr>
      <w:tabs>
        <w:tab w:val="center" w:pos="4153"/>
        <w:tab w:val="right" w:pos="8306"/>
      </w:tabs>
      <w:snapToGrid w:val="0"/>
    </w:pPr>
    <w:rPr>
      <w:sz w:val="20"/>
      <w:szCs w:val="20"/>
    </w:rPr>
  </w:style>
  <w:style w:type="paragraph" w:styleId="a7">
    <w:name w:val="footer"/>
    <w:basedOn w:val="StandardWW"/>
    <w:pPr>
      <w:tabs>
        <w:tab w:val="center" w:pos="4153"/>
        <w:tab w:val="right" w:pos="8306"/>
      </w:tabs>
      <w:snapToGrid w:val="0"/>
    </w:pPr>
    <w:rPr>
      <w:sz w:val="20"/>
      <w:szCs w:val="20"/>
    </w:rPr>
  </w:style>
  <w:style w:type="paragraph" w:styleId="a8">
    <w:name w:val="Balloon Text"/>
    <w:basedOn w:val="StandardWW"/>
    <w:rPr>
      <w:rFonts w:ascii="Calibri Light" w:eastAsia="Calibri Light" w:hAnsi="Calibri Light" w:cs="Calibri Light"/>
      <w:sz w:val="18"/>
      <w:szCs w:val="18"/>
    </w:rPr>
  </w:style>
  <w:style w:type="character" w:customStyle="1" w:styleId="a9">
    <w:name w:val="頁首 字元"/>
    <w:basedOn w:val="a0"/>
    <w:rPr>
      <w:sz w:val="20"/>
      <w:szCs w:val="20"/>
    </w:rPr>
  </w:style>
  <w:style w:type="character" w:customStyle="1" w:styleId="aa">
    <w:name w:val="頁尾 字元"/>
    <w:basedOn w:val="a0"/>
    <w:rPr>
      <w:sz w:val="20"/>
      <w:szCs w:val="20"/>
    </w:rPr>
  </w:style>
  <w:style w:type="character" w:customStyle="1" w:styleId="ab">
    <w:name w:val="註解方塊文字 字元"/>
    <w:basedOn w:val="a0"/>
    <w:rPr>
      <w:rFonts w:ascii="Calibri Light" w:eastAsia="新細明體" w:hAnsi="Calibri Light" w:cs="Tahoma"/>
      <w:sz w:val="18"/>
      <w:szCs w:val="18"/>
    </w:rPr>
  </w:style>
  <w:style w:type="character" w:customStyle="1" w:styleId="ListLabel1">
    <w:name w:val="ListLabel 1"/>
    <w:rPr>
      <w:lang w:val="en-US"/>
    </w:rPr>
  </w:style>
  <w:style w:type="character" w:customStyle="1" w:styleId="ListLabel2">
    <w:name w:val="ListLabel 2"/>
    <w:rPr>
      <w:lang w:val="en-US"/>
    </w:rPr>
  </w:style>
  <w:style w:type="character" w:customStyle="1" w:styleId="ListLabel3">
    <w:name w:val="ListLabel 3"/>
    <w:rPr>
      <w:lang w:val="en-US"/>
    </w:rPr>
  </w:style>
  <w:style w:type="character" w:customStyle="1" w:styleId="ListLabel4">
    <w:name w:val="ListLabel 4"/>
    <w:rPr>
      <w:lang w:val="en-US"/>
    </w:rPr>
  </w:style>
  <w:style w:type="character" w:customStyle="1" w:styleId="ListLabel5">
    <w:name w:val="ListLabel 5"/>
    <w:rPr>
      <w:lang w:val="en-US"/>
    </w:rPr>
  </w:style>
  <w:style w:type="character" w:customStyle="1" w:styleId="ListLabel6">
    <w:name w:val="ListLabel 6"/>
    <w:rPr>
      <w:rFonts w:eastAsia="標楷體"/>
      <w:lang w:val="en-US"/>
    </w:rPr>
  </w:style>
  <w:style w:type="character" w:customStyle="1" w:styleId="ListLabel7">
    <w:name w:val="ListLabel 7"/>
    <w:rPr>
      <w:rFonts w:eastAsia="標楷體"/>
      <w:color w:val="auto"/>
      <w:lang w:val="en-US"/>
    </w:rPr>
  </w:style>
  <w:style w:type="character" w:customStyle="1" w:styleId="NumberingSymbols">
    <w:name w:val="Numbering Symbols"/>
    <w:rPr>
      <w:rFonts w:eastAsia="標楷體"/>
    </w:rPr>
  </w:style>
  <w:style w:type="character" w:customStyle="1" w:styleId="BulletSymbols">
    <w:name w:val="Bullet Symbols"/>
    <w:rPr>
      <w:rFonts w:ascii="OpenSymbol" w:eastAsia="OpenSymbol" w:hAnsi="OpenSymbol" w:cs="OpenSymbol"/>
    </w:rPr>
  </w:style>
  <w:style w:type="character" w:customStyle="1" w:styleId="12">
    <w:name w:val="標題 1 字元"/>
    <w:basedOn w:val="a0"/>
    <w:rPr>
      <w:rFonts w:ascii="Liberation Sans" w:eastAsia="思源黑體" w:hAnsi="Liberation Sans" w:cs="Lucida Sans"/>
      <w:b/>
      <w:bCs/>
      <w:sz w:val="28"/>
      <w:szCs w:val="28"/>
    </w:rPr>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rPr>
      <w:rFonts w:eastAsia="標楷體"/>
    </w:rPr>
  </w:style>
  <w:style w:type="character" w:customStyle="1" w:styleId="ListLabel18">
    <w:name w:val="ListLabel 18"/>
    <w:rPr>
      <w:rFonts w:eastAsia="標楷體"/>
    </w:rPr>
  </w:style>
  <w:style w:type="character" w:customStyle="1" w:styleId="ListLabel19">
    <w:name w:val="ListLabel 19"/>
    <w:rPr>
      <w:rFonts w:eastAsia="標楷體"/>
    </w:rPr>
  </w:style>
  <w:style w:type="character" w:customStyle="1" w:styleId="ListLabel20">
    <w:name w:val="ListLabel 20"/>
    <w:rPr>
      <w:rFonts w:eastAsia="標楷體"/>
    </w:rPr>
  </w:style>
  <w:style w:type="character" w:customStyle="1" w:styleId="ListLabel21">
    <w:name w:val="ListLabel 21"/>
    <w:rPr>
      <w:rFonts w:eastAsia="標楷體"/>
    </w:rPr>
  </w:style>
  <w:style w:type="character" w:customStyle="1" w:styleId="ListLabel22">
    <w:name w:val="ListLabel 22"/>
    <w:rPr>
      <w:rFonts w:eastAsia="標楷體"/>
    </w:rPr>
  </w:style>
  <w:style w:type="character" w:customStyle="1" w:styleId="ListLabel23">
    <w:name w:val="ListLabel 23"/>
    <w:rPr>
      <w:rFonts w:eastAsia="標楷體"/>
    </w:rPr>
  </w:style>
  <w:style w:type="character" w:customStyle="1" w:styleId="ListLabel24">
    <w:name w:val="ListLabel 24"/>
    <w:rPr>
      <w:rFonts w:eastAsia="標楷體"/>
    </w:rPr>
  </w:style>
  <w:style w:type="character" w:customStyle="1" w:styleId="ListLabel25">
    <w:name w:val="ListLabel 25"/>
    <w:rPr>
      <w:rFonts w:eastAsia="標楷體"/>
    </w:rPr>
  </w:style>
  <w:style w:type="character" w:customStyle="1" w:styleId="ListLabel26">
    <w:name w:val="ListLabel 26"/>
    <w:rPr>
      <w:rFonts w:ascii="Calibri" w:eastAsia="標楷體" w:hAnsi="Calibri" w:cs="Calibri"/>
    </w:rPr>
  </w:style>
  <w:style w:type="character" w:customStyle="1" w:styleId="ListLabel27">
    <w:name w:val="ListLabel 27"/>
    <w:rPr>
      <w:rFonts w:ascii="Calibri" w:eastAsia="標楷體" w:hAnsi="Calibri" w:cs="Calibri"/>
    </w:rPr>
  </w:style>
  <w:style w:type="character" w:customStyle="1" w:styleId="ListLabel28">
    <w:name w:val="ListLabel 28"/>
    <w:rPr>
      <w:rFonts w:ascii="Calibri" w:eastAsia="標楷體" w:hAnsi="Calibri" w:cs="Calibri"/>
    </w:rPr>
  </w:style>
  <w:style w:type="character" w:customStyle="1" w:styleId="ListLabel29">
    <w:name w:val="ListLabel 29"/>
    <w:rPr>
      <w:rFonts w:ascii="Calibri" w:eastAsia="標楷體" w:hAnsi="Calibri" w:cs="Calibri"/>
    </w:rPr>
  </w:style>
  <w:style w:type="character" w:customStyle="1" w:styleId="ListLabel30">
    <w:name w:val="ListLabel 30"/>
    <w:rPr>
      <w:rFonts w:ascii="Calibri" w:eastAsia="標楷體" w:hAnsi="Calibri" w:cs="Calibri"/>
    </w:rPr>
  </w:style>
  <w:style w:type="character" w:customStyle="1" w:styleId="ListLabel31">
    <w:name w:val="ListLabel 31"/>
    <w:rPr>
      <w:rFonts w:ascii="Calibri" w:eastAsia="標楷體" w:hAnsi="Calibri" w:cs="Calibri"/>
    </w:rPr>
  </w:style>
  <w:style w:type="character" w:customStyle="1" w:styleId="ListLabel32">
    <w:name w:val="ListLabel 32"/>
    <w:rPr>
      <w:rFonts w:ascii="Calibri" w:eastAsia="標楷體" w:hAnsi="Calibri" w:cs="Calibri"/>
    </w:rPr>
  </w:style>
  <w:style w:type="character" w:customStyle="1" w:styleId="ListLabel33">
    <w:name w:val="ListLabel 33"/>
    <w:rPr>
      <w:rFonts w:ascii="Calibri" w:eastAsia="標楷體" w:hAnsi="Calibri" w:cs="Calibri"/>
    </w:rPr>
  </w:style>
  <w:style w:type="character" w:customStyle="1" w:styleId="ListLabel34">
    <w:name w:val="ListLabel 34"/>
    <w:rPr>
      <w:rFonts w:ascii="Calibri" w:eastAsia="標楷體" w:hAnsi="Calibri" w:cs="Calibri"/>
    </w:rPr>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rPr>
      <w:rFonts w:ascii="OpenSymbol" w:eastAsia="OpenSymbol" w:hAnsi="OpenSymbol" w:cs="OpenSymbol"/>
    </w:rPr>
  </w:style>
  <w:style w:type="character" w:customStyle="1" w:styleId="ListLabel45">
    <w:name w:val="ListLabel 45"/>
    <w:rPr>
      <w:rFonts w:eastAsia="標楷體"/>
    </w:rPr>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rPr>
      <w:rFonts w:eastAsia="標楷體"/>
    </w:rPr>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rPr>
      <w:lang w:val="en-US"/>
    </w:rPr>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rPr>
      <w:lang w:val="en-US"/>
    </w:rPr>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rPr>
      <w:lang w:val="en-US"/>
    </w:rPr>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rPr>
      <w:lang w:val="en-US"/>
    </w:rPr>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rPr>
      <w:rFonts w:eastAsia="標楷體"/>
    </w:rPr>
  </w:style>
  <w:style w:type="character" w:customStyle="1" w:styleId="ListLabel135">
    <w:name w:val="ListLabel 135"/>
    <w:rPr>
      <w:rFonts w:eastAsia="標楷體"/>
    </w:rPr>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rPr>
      <w:rFonts w:eastAsia="標楷體"/>
    </w:rPr>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rPr>
      <w:rFonts w:eastAsia="標楷體"/>
      <w:color w:val="auto"/>
      <w:lang w:val="en-US"/>
    </w:rPr>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rPr>
      <w:rFonts w:eastAsia="標楷體"/>
    </w:rPr>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ListLabel188">
    <w:name w:val="ListLabel 188"/>
    <w:rPr>
      <w:rFonts w:eastAsia="標楷體"/>
    </w:rPr>
  </w:style>
  <w:style w:type="character" w:customStyle="1" w:styleId="ListLabel189">
    <w:name w:val="ListLabel 189"/>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rPr>
      <w:rFonts w:eastAsia="標楷體"/>
      <w:color w:val="auto"/>
      <w:lang w:val="en-US"/>
    </w:rPr>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rPr>
      <w:rFonts w:eastAsia="標楷體"/>
    </w:rPr>
  </w:style>
  <w:style w:type="character" w:customStyle="1" w:styleId="ListLabel207">
    <w:name w:val="ListLabel 207"/>
    <w:rPr>
      <w:rFonts w:eastAsia="標楷體"/>
    </w:rPr>
  </w:style>
  <w:style w:type="character" w:customStyle="1" w:styleId="ListLabel208">
    <w:name w:val="ListLabel 208"/>
    <w:rPr>
      <w:rFonts w:eastAsia="標楷體"/>
    </w:rPr>
  </w:style>
  <w:style w:type="character" w:customStyle="1" w:styleId="ListLabel209">
    <w:name w:val="ListLabel 209"/>
    <w:rPr>
      <w:rFonts w:eastAsia="標楷體"/>
    </w:rPr>
  </w:style>
  <w:style w:type="character" w:customStyle="1" w:styleId="ListLabel210">
    <w:name w:val="ListLabel 210"/>
    <w:rPr>
      <w:rFonts w:eastAsia="標楷體"/>
    </w:rPr>
  </w:style>
  <w:style w:type="character" w:customStyle="1" w:styleId="ListLabel211">
    <w:name w:val="ListLabel 211"/>
    <w:rPr>
      <w:rFonts w:eastAsia="標楷體"/>
    </w:rPr>
  </w:style>
  <w:style w:type="character" w:customStyle="1" w:styleId="ListLabel212">
    <w:name w:val="ListLabel 212"/>
    <w:rPr>
      <w:rFonts w:eastAsia="標楷體"/>
    </w:rPr>
  </w:style>
  <w:style w:type="character" w:customStyle="1" w:styleId="ListLabel213">
    <w:name w:val="ListLabel 213"/>
    <w:rPr>
      <w:rFonts w:eastAsia="標楷體"/>
    </w:rPr>
  </w:style>
  <w:style w:type="character" w:customStyle="1" w:styleId="ListLabel214">
    <w:name w:val="ListLabel 214"/>
    <w:rPr>
      <w:rFonts w:eastAsia="標楷體"/>
    </w:rPr>
  </w:style>
  <w:style w:type="character" w:customStyle="1" w:styleId="ListLabel215">
    <w:name w:val="ListLabel 215"/>
    <w:rPr>
      <w:rFonts w:cs="Times New Roman"/>
      <w:color w:val="000000"/>
    </w:rPr>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nenumbering">
    <w:name w:val="Line numbering"/>
  </w:style>
  <w:style w:type="numbering" w:customStyle="1" w:styleId="1">
    <w:name w:val="無清單1"/>
    <w:basedOn w:val="a2"/>
    <w:pPr>
      <w:numPr>
        <w:numId w:val="1"/>
      </w:numPr>
    </w:pPr>
  </w:style>
  <w:style w:type="numbering" w:customStyle="1" w:styleId="NumberingIVX">
    <w:name w:val="Numbering IVX"/>
    <w:basedOn w:val="a2"/>
    <w:pPr>
      <w:numPr>
        <w:numId w:val="2"/>
      </w:numPr>
    </w:pPr>
  </w:style>
  <w:style w:type="numbering" w:customStyle="1" w:styleId="10">
    <w:name w:val="無清單1"/>
    <w:basedOn w:val="a2"/>
    <w:pPr>
      <w:numPr>
        <w:numId w:val="3"/>
      </w:numPr>
    </w:pPr>
  </w:style>
  <w:style w:type="numbering" w:customStyle="1" w:styleId="List1WW">
    <w:name w:val="List 1 (WW)"/>
    <w:basedOn w:val="a2"/>
    <w:pPr>
      <w:numPr>
        <w:numId w:val="4"/>
      </w:numPr>
    </w:pPr>
  </w:style>
  <w:style w:type="numbering" w:customStyle="1" w:styleId="WWNum1">
    <w:name w:val="WWNum1"/>
    <w:basedOn w:val="a2"/>
    <w:pPr>
      <w:numPr>
        <w:numId w:val="5"/>
      </w:numPr>
    </w:pPr>
  </w:style>
  <w:style w:type="numbering" w:customStyle="1" w:styleId="WWNum2">
    <w:name w:val="WWNum2"/>
    <w:basedOn w:val="a2"/>
    <w:pPr>
      <w:numPr>
        <w:numId w:val="6"/>
      </w:numPr>
    </w:pPr>
  </w:style>
  <w:style w:type="numbering" w:customStyle="1" w:styleId="WWNum3">
    <w:name w:val="WWNum3"/>
    <w:basedOn w:val="a2"/>
    <w:pPr>
      <w:numPr>
        <w:numId w:val="7"/>
      </w:numPr>
    </w:pPr>
  </w:style>
  <w:style w:type="numbering" w:customStyle="1" w:styleId="WWNum4">
    <w:name w:val="WWNum4"/>
    <w:basedOn w:val="a2"/>
    <w:pPr>
      <w:numPr>
        <w:numId w:val="8"/>
      </w:numPr>
    </w:pPr>
  </w:style>
  <w:style w:type="numbering" w:customStyle="1" w:styleId="WWNum5">
    <w:name w:val="WWNum5"/>
    <w:basedOn w:val="a2"/>
    <w:pPr>
      <w:numPr>
        <w:numId w:val="9"/>
      </w:numPr>
    </w:pPr>
  </w:style>
  <w:style w:type="numbering" w:customStyle="1" w:styleId="WWNum6">
    <w:name w:val="WWNum6"/>
    <w:basedOn w:val="a2"/>
    <w:pPr>
      <w:numPr>
        <w:numId w:val="10"/>
      </w:numPr>
    </w:pPr>
  </w:style>
  <w:style w:type="numbering" w:customStyle="1" w:styleId="WWNum7">
    <w:name w:val="WWNum7"/>
    <w:basedOn w:val="a2"/>
    <w:pPr>
      <w:numPr>
        <w:numId w:val="11"/>
      </w:numPr>
    </w:pPr>
  </w:style>
  <w:style w:type="numbering" w:customStyle="1" w:styleId="WWNum8">
    <w:name w:val="WWNum8"/>
    <w:basedOn w:val="a2"/>
    <w:pPr>
      <w:numPr>
        <w:numId w:val="12"/>
      </w:numPr>
    </w:pPr>
  </w:style>
  <w:style w:type="numbering" w:customStyle="1" w:styleId="WWNum9">
    <w:name w:val="WWNum9"/>
    <w:basedOn w:val="a2"/>
    <w:pPr>
      <w:numPr>
        <w:numId w:val="13"/>
      </w:numPr>
    </w:pPr>
  </w:style>
  <w:style w:type="numbering" w:customStyle="1" w:styleId="WWNum10">
    <w:name w:val="WWNum10"/>
    <w:basedOn w:val="a2"/>
    <w:pPr>
      <w:numPr>
        <w:numId w:val="14"/>
      </w:numPr>
    </w:pPr>
  </w:style>
  <w:style w:type="numbering" w:customStyle="1" w:styleId="WWNum11">
    <w:name w:val="WWNum11"/>
    <w:basedOn w:val="a2"/>
    <w:pPr>
      <w:numPr>
        <w:numId w:val="15"/>
      </w:numPr>
    </w:pPr>
  </w:style>
  <w:style w:type="numbering" w:customStyle="1" w:styleId="WWNum12">
    <w:name w:val="WWNum12"/>
    <w:basedOn w:val="a2"/>
    <w:pPr>
      <w:numPr>
        <w:numId w:val="16"/>
      </w:numPr>
    </w:pPr>
  </w:style>
  <w:style w:type="numbering" w:customStyle="1" w:styleId="WWNum13">
    <w:name w:val="WWNum13"/>
    <w:basedOn w:val="a2"/>
    <w:pPr>
      <w:numPr>
        <w:numId w:val="17"/>
      </w:numPr>
    </w:pPr>
  </w:style>
  <w:style w:type="numbering" w:customStyle="1" w:styleId="WWNum14">
    <w:name w:val="WWNum14"/>
    <w:basedOn w:val="a2"/>
    <w:pPr>
      <w:numPr>
        <w:numId w:val="18"/>
      </w:numPr>
    </w:pPr>
  </w:style>
  <w:style w:type="numbering" w:customStyle="1" w:styleId="WWNum15">
    <w:name w:val="WWNum15"/>
    <w:basedOn w:val="a2"/>
    <w:pPr>
      <w:numPr>
        <w:numId w:val="19"/>
      </w:numPr>
    </w:pPr>
  </w:style>
  <w:style w:type="numbering" w:customStyle="1" w:styleId="WWNum16">
    <w:name w:val="WWNum16"/>
    <w:basedOn w:val="a2"/>
    <w:pPr>
      <w:numPr>
        <w:numId w:val="20"/>
      </w:numPr>
    </w:pPr>
  </w:style>
  <w:style w:type="numbering" w:customStyle="1" w:styleId="WWNum1a">
    <w:name w:val="WWNum1a"/>
    <w:basedOn w:val="a2"/>
    <w:pPr>
      <w:numPr>
        <w:numId w:val="21"/>
      </w:numPr>
    </w:pPr>
  </w:style>
  <w:style w:type="numbering" w:customStyle="1" w:styleId="WWNum2a">
    <w:name w:val="WWNum2a"/>
    <w:basedOn w:val="a2"/>
    <w:pPr>
      <w:numPr>
        <w:numId w:val="22"/>
      </w:numPr>
    </w:pPr>
  </w:style>
  <w:style w:type="numbering" w:customStyle="1" w:styleId="WWNum3a">
    <w:name w:val="WWNum3a"/>
    <w:basedOn w:val="a2"/>
    <w:pPr>
      <w:numPr>
        <w:numId w:val="23"/>
      </w:numPr>
    </w:pPr>
  </w:style>
  <w:style w:type="numbering" w:customStyle="1" w:styleId="WWNum4a">
    <w:name w:val="WWNum4a"/>
    <w:basedOn w:val="a2"/>
    <w:pPr>
      <w:numPr>
        <w:numId w:val="24"/>
      </w:numPr>
    </w:pPr>
  </w:style>
  <w:style w:type="numbering" w:customStyle="1" w:styleId="WWNum5a">
    <w:name w:val="WWNum5a"/>
    <w:basedOn w:val="a2"/>
    <w:pPr>
      <w:numPr>
        <w:numId w:val="25"/>
      </w:numPr>
    </w:pPr>
  </w:style>
  <w:style w:type="numbering" w:customStyle="1" w:styleId="WWNum6a">
    <w:name w:val="WWNum6a"/>
    <w:basedOn w:val="a2"/>
    <w:pPr>
      <w:numPr>
        <w:numId w:val="26"/>
      </w:numPr>
    </w:pPr>
  </w:style>
  <w:style w:type="numbering" w:customStyle="1" w:styleId="WWNum7a">
    <w:name w:val="WWNum7a"/>
    <w:basedOn w:val="a2"/>
    <w:pPr>
      <w:numPr>
        <w:numId w:val="27"/>
      </w:numPr>
    </w:pPr>
  </w:style>
  <w:style w:type="numbering" w:customStyle="1" w:styleId="WWNum8a">
    <w:name w:val="WWNum8a"/>
    <w:basedOn w:val="a2"/>
    <w:pPr>
      <w:numPr>
        <w:numId w:val="28"/>
      </w:numPr>
    </w:pPr>
  </w:style>
  <w:style w:type="numbering" w:customStyle="1" w:styleId="WWNum9a">
    <w:name w:val="WWNum9a"/>
    <w:basedOn w:val="a2"/>
    <w:pPr>
      <w:numPr>
        <w:numId w:val="29"/>
      </w:numPr>
    </w:pPr>
  </w:style>
  <w:style w:type="numbering" w:customStyle="1" w:styleId="WWNum10a">
    <w:name w:val="WWNum10a"/>
    <w:basedOn w:val="a2"/>
    <w:pPr>
      <w:numPr>
        <w:numId w:val="30"/>
      </w:numPr>
    </w:pPr>
  </w:style>
  <w:style w:type="numbering" w:customStyle="1" w:styleId="WWNum11a">
    <w:name w:val="WWNum11a"/>
    <w:basedOn w:val="a2"/>
    <w:pPr>
      <w:numPr>
        <w:numId w:val="31"/>
      </w:numPr>
    </w:pPr>
  </w:style>
  <w:style w:type="numbering" w:customStyle="1" w:styleId="WWNum12a">
    <w:name w:val="WWNum12a"/>
    <w:basedOn w:val="a2"/>
    <w:pPr>
      <w:numPr>
        <w:numId w:val="32"/>
      </w:numPr>
    </w:pPr>
  </w:style>
  <w:style w:type="numbering" w:customStyle="1" w:styleId="WWNum13a">
    <w:name w:val="WWNum13a"/>
    <w:basedOn w:val="a2"/>
    <w:pPr>
      <w:numPr>
        <w:numId w:val="33"/>
      </w:numPr>
    </w:pPr>
  </w:style>
  <w:style w:type="numbering" w:customStyle="1" w:styleId="WWNum14a">
    <w:name w:val="WWNum14a"/>
    <w:basedOn w:val="a2"/>
    <w:pPr>
      <w:numPr>
        <w:numId w:val="34"/>
      </w:numPr>
    </w:pPr>
  </w:style>
  <w:style w:type="numbering" w:customStyle="1" w:styleId="WWNum15a">
    <w:name w:val="WWNum15a"/>
    <w:basedOn w:val="a2"/>
    <w:pPr>
      <w:numPr>
        <w:numId w:val="35"/>
      </w:numPr>
    </w:pPr>
  </w:style>
  <w:style w:type="numbering" w:customStyle="1" w:styleId="WWNum16a">
    <w:name w:val="WWNum16a"/>
    <w:basedOn w:val="a2"/>
    <w:pPr>
      <w:numPr>
        <w:numId w:val="36"/>
      </w:numPr>
    </w:pPr>
  </w:style>
  <w:style w:type="numbering" w:customStyle="1" w:styleId="WWNum17">
    <w:name w:val="WWNum17"/>
    <w:basedOn w:val="a2"/>
    <w:pPr>
      <w:numPr>
        <w:numId w:val="37"/>
      </w:numPr>
    </w:pPr>
  </w:style>
  <w:style w:type="numbering" w:customStyle="1" w:styleId="WWNum18">
    <w:name w:val="WWNum18"/>
    <w:basedOn w:val="a2"/>
    <w:pPr>
      <w:numPr>
        <w:numId w:val="38"/>
      </w:numPr>
    </w:pPr>
  </w:style>
  <w:style w:type="numbering" w:customStyle="1" w:styleId="WWNum19">
    <w:name w:val="WWNum19"/>
    <w:basedOn w:val="a2"/>
    <w:pPr>
      <w:numPr>
        <w:numId w:val="39"/>
      </w:numPr>
    </w:pPr>
  </w:style>
  <w:style w:type="numbering" w:customStyle="1" w:styleId="WWNum20">
    <w:name w:val="WWNum20"/>
    <w:basedOn w:val="a2"/>
    <w:pPr>
      <w:numPr>
        <w:numId w:val="40"/>
      </w:numPr>
    </w:pPr>
  </w:style>
  <w:style w:type="numbering" w:customStyle="1" w:styleId="WWNum21">
    <w:name w:val="WWNum21"/>
    <w:basedOn w:val="a2"/>
    <w:pPr>
      <w:numPr>
        <w:numId w:val="41"/>
      </w:numPr>
    </w:pPr>
  </w:style>
  <w:style w:type="numbering" w:customStyle="1" w:styleId="WWNum22">
    <w:name w:val="WWNum22"/>
    <w:basedOn w:val="a2"/>
    <w:pPr>
      <w:numPr>
        <w:numId w:val="42"/>
      </w:numPr>
    </w:pPr>
  </w:style>
  <w:style w:type="numbering" w:customStyle="1" w:styleId="WWNum23">
    <w:name w:val="WWNum23"/>
    <w:basedOn w:val="a2"/>
    <w:pPr>
      <w:numPr>
        <w:numId w:val="43"/>
      </w:numPr>
    </w:pPr>
  </w:style>
  <w:style w:type="numbering" w:customStyle="1" w:styleId="WWNum24">
    <w:name w:val="WWNum24"/>
    <w:basedOn w:val="a2"/>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1149</Characters>
  <Application>Microsoft Office Word</Application>
  <DocSecurity>0</DocSecurity>
  <Lines>9</Lines>
  <Paragraphs>2</Paragraphs>
  <ScaleCrop>false</ScaleCrop>
  <Company/>
  <LinksUpToDate>false</LinksUpToDate>
  <CharactersWithSpaces>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陳佳妏</dc:creator>
  <cp:lastModifiedBy>user</cp:lastModifiedBy>
  <cp:revision>2</cp:revision>
  <cp:lastPrinted>2026-07-03T10:55:00Z</cp:lastPrinted>
  <dcterms:created xsi:type="dcterms:W3CDTF">2026-07-14T07:15:00Z</dcterms:created>
  <dcterms:modified xsi:type="dcterms:W3CDTF">2026-07-14T07:15:00Z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